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0FFC" w:rsidRDefault="00687F92" w:rsidP="00AD71D8">
      <w:pPr>
        <w:jc w:val="center"/>
        <w:rPr>
          <w:b/>
          <w:lang w:val="uk-UA"/>
        </w:rPr>
      </w:pPr>
      <w:bookmarkStart w:id="0" w:name="_Toc126998746"/>
      <w:r w:rsidRPr="00F709DB">
        <w:rPr>
          <w:b/>
          <w:lang w:val="uk-UA"/>
        </w:rPr>
        <w:t>ЗАПРОШЕННЯ ДО УЧАСТІ У ВІДКРИТИХ ТОРГАХ</w:t>
      </w:r>
    </w:p>
    <w:p w:rsidR="00336BAB" w:rsidRPr="00AD71D8" w:rsidRDefault="00AD71D8" w:rsidP="00687F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jc w:val="center"/>
        <w:rPr>
          <w:u w:val="single"/>
          <w:lang w:val="uk-UA"/>
        </w:rPr>
      </w:pPr>
      <w:r w:rsidRPr="00AD71D8">
        <w:rPr>
          <w:u w:val="single"/>
          <w:lang w:val="uk-UA"/>
        </w:rPr>
        <w:t>Україна</w:t>
      </w:r>
    </w:p>
    <w:p w:rsidR="00AD71D8" w:rsidRDefault="00AD71D8" w:rsidP="00687F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jc w:val="center"/>
        <w:rPr>
          <w:b/>
          <w:lang w:val="uk-UA"/>
        </w:rPr>
      </w:pPr>
      <w:r w:rsidRPr="00AD71D8">
        <w:rPr>
          <w:u w:val="single"/>
          <w:lang w:val="uk-UA"/>
        </w:rPr>
        <w:t>Підвищення енергоефективності в секторі централізованого теплопостачання України</w:t>
      </w:r>
      <w:r>
        <w:rPr>
          <w:u w:val="single"/>
          <w:lang w:val="uk-UA"/>
        </w:rPr>
        <w:t xml:space="preserve"> </w:t>
      </w:r>
      <w:r w:rsidRPr="00AD71D8">
        <w:rPr>
          <w:u w:val="single"/>
          <w:lang w:val="uk-UA"/>
        </w:rPr>
        <w:t>(UDHEEP)</w:t>
      </w:r>
    </w:p>
    <w:p w:rsidR="00336BAB" w:rsidRDefault="00AD71D8" w:rsidP="00330F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rPr>
          <w:u w:val="single"/>
          <w:lang w:val="uk-UA"/>
        </w:rPr>
      </w:pPr>
      <w:r>
        <w:rPr>
          <w:b/>
          <w:lang w:val="uk-UA"/>
        </w:rPr>
        <w:t xml:space="preserve">Дата: </w:t>
      </w:r>
      <w:r w:rsidRPr="00AD71D8">
        <w:rPr>
          <w:u w:val="single"/>
          <w:lang w:val="uk-UA"/>
        </w:rPr>
        <w:t>06 березня 2019 р.</w:t>
      </w:r>
    </w:p>
    <w:p w:rsidR="00AD71D8" w:rsidRDefault="00AD71D8" w:rsidP="00330F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rPr>
          <w:u w:val="single"/>
          <w:lang w:val="uk-UA"/>
        </w:rPr>
      </w:pPr>
      <w:r>
        <w:rPr>
          <w:b/>
          <w:lang w:val="uk-UA"/>
        </w:rPr>
        <w:t>Позика</w:t>
      </w:r>
      <w:r w:rsidRPr="00F709DB">
        <w:rPr>
          <w:b/>
          <w:lang w:val="uk-UA"/>
        </w:rPr>
        <w:t xml:space="preserve"> №:</w:t>
      </w:r>
      <w:r>
        <w:rPr>
          <w:b/>
          <w:lang w:val="uk-UA"/>
        </w:rPr>
        <w:t> </w:t>
      </w:r>
      <w:r w:rsidRPr="00330FFC">
        <w:rPr>
          <w:u w:val="single"/>
          <w:lang w:val="uk-UA"/>
        </w:rPr>
        <w:t>8387-UA</w:t>
      </w:r>
    </w:p>
    <w:p w:rsidR="00AD71D8" w:rsidRPr="00AD71D8" w:rsidRDefault="00AD71D8" w:rsidP="00AD71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rPr>
          <w:b/>
          <w:lang w:val="uk-UA"/>
        </w:rPr>
      </w:pPr>
      <w:r w:rsidRPr="00F709DB">
        <w:rPr>
          <w:b/>
          <w:lang w:val="uk-UA"/>
        </w:rPr>
        <w:t>№ЗУТ:</w:t>
      </w:r>
      <w:r>
        <w:rPr>
          <w:b/>
          <w:lang w:val="uk-UA"/>
        </w:rPr>
        <w:t> </w:t>
      </w:r>
      <w:r w:rsidRPr="00330FFC">
        <w:rPr>
          <w:u w:val="single"/>
          <w:lang w:val="uk-UA"/>
        </w:rPr>
        <w:t>UDHEEP-KHTM-ICB-2</w:t>
      </w:r>
      <w:r w:rsidRPr="00AD71D8">
        <w:rPr>
          <w:u w:val="single"/>
          <w:lang w:val="uk-UA"/>
        </w:rPr>
        <w:t>2</w:t>
      </w:r>
    </w:p>
    <w:p w:rsidR="00AD71D8" w:rsidRDefault="00AD71D8" w:rsidP="00AD71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rPr>
          <w:b/>
          <w:lang w:val="uk-UA"/>
        </w:rPr>
      </w:pPr>
      <w:r>
        <w:rPr>
          <w:b/>
          <w:lang w:val="uk-UA"/>
        </w:rPr>
        <w:t xml:space="preserve">Назва контракту: </w:t>
      </w:r>
      <w:bookmarkStart w:id="1" w:name="_Hlk2775078"/>
      <w:r w:rsidRPr="001D065B">
        <w:rPr>
          <w:u w:val="single"/>
          <w:lang w:val="uk-UA"/>
        </w:rPr>
        <w:t>Закупівля труб та іншого обладнання (магістральні мережі) в м.</w:t>
      </w:r>
      <w:r w:rsidR="00CD2724">
        <w:rPr>
          <w:u w:val="single"/>
          <w:lang w:val="uk-UA"/>
        </w:rPr>
        <w:t xml:space="preserve"> </w:t>
      </w:r>
      <w:r w:rsidRPr="001D065B">
        <w:rPr>
          <w:u w:val="single"/>
          <w:lang w:val="uk-UA"/>
        </w:rPr>
        <w:t>Харків. Частина 1</w:t>
      </w:r>
      <w:bookmarkEnd w:id="1"/>
    </w:p>
    <w:p w:rsidR="003207DA" w:rsidRPr="00CE6DC5" w:rsidRDefault="003207DA" w:rsidP="00330FFC">
      <w:pPr>
        <w:rPr>
          <w:lang w:val="uk-UA"/>
        </w:rPr>
      </w:pPr>
    </w:p>
    <w:p w:rsidR="00AC5E73" w:rsidRDefault="00257B1C" w:rsidP="00330FFC">
      <w:pPr>
        <w:pStyle w:val="a5"/>
        <w:numPr>
          <w:ilvl w:val="0"/>
          <w:numId w:val="2"/>
        </w:numPr>
        <w:tabs>
          <w:tab w:val="left" w:pos="426"/>
        </w:tabs>
        <w:ind w:left="0" w:firstLine="0"/>
        <w:contextualSpacing w:val="0"/>
        <w:rPr>
          <w:lang w:val="uk-UA"/>
        </w:rPr>
      </w:pPr>
      <w:r w:rsidRPr="00CE6DC5">
        <w:rPr>
          <w:lang w:val="uk-UA"/>
        </w:rPr>
        <w:t xml:space="preserve">Це Запрошення до участі у торгах слідує за Загальним повідомленням про закупівлі за даним проектом, яке було опубліковано на сайті часопису ООН </w:t>
      </w:r>
      <w:proofErr w:type="spellStart"/>
      <w:r w:rsidRPr="00CE6DC5">
        <w:rPr>
          <w:lang w:val="uk-UA"/>
        </w:rPr>
        <w:t>Development</w:t>
      </w:r>
      <w:proofErr w:type="spellEnd"/>
      <w:r w:rsidRPr="00CE6DC5">
        <w:rPr>
          <w:lang w:val="uk-UA"/>
        </w:rPr>
        <w:t xml:space="preserve"> </w:t>
      </w:r>
      <w:proofErr w:type="spellStart"/>
      <w:r w:rsidRPr="00CE6DC5">
        <w:rPr>
          <w:lang w:val="uk-UA"/>
        </w:rPr>
        <w:t>Business</w:t>
      </w:r>
      <w:proofErr w:type="spellEnd"/>
      <w:r w:rsidR="00B55D9A">
        <w:rPr>
          <w:lang w:val="uk-UA"/>
        </w:rPr>
        <w:br/>
      </w:r>
      <w:r w:rsidRPr="00CE6DC5">
        <w:rPr>
          <w:lang w:val="uk-UA"/>
        </w:rPr>
        <w:t>від 8 вересня 2014 р.</w:t>
      </w:r>
    </w:p>
    <w:p w:rsidR="000F3FCE" w:rsidRPr="000F3FCE" w:rsidRDefault="000F3FCE" w:rsidP="00330FFC">
      <w:pPr>
        <w:tabs>
          <w:tab w:val="left" w:pos="1134"/>
        </w:tabs>
        <w:rPr>
          <w:lang w:val="uk-UA"/>
        </w:rPr>
      </w:pPr>
    </w:p>
    <w:p w:rsidR="00AC5E73" w:rsidRPr="00AB3BA4" w:rsidRDefault="003334B0" w:rsidP="00330FFC">
      <w:pPr>
        <w:pStyle w:val="a5"/>
        <w:numPr>
          <w:ilvl w:val="0"/>
          <w:numId w:val="2"/>
        </w:numPr>
        <w:tabs>
          <w:tab w:val="left" w:pos="426"/>
        </w:tabs>
        <w:ind w:left="0" w:firstLine="0"/>
        <w:contextualSpacing w:val="0"/>
        <w:rPr>
          <w:lang w:val="uk-UA"/>
        </w:rPr>
      </w:pPr>
      <w:r w:rsidRPr="00CE6DC5">
        <w:rPr>
          <w:lang w:val="uk-UA"/>
        </w:rPr>
        <w:t xml:space="preserve">Україна отримала Позику від </w:t>
      </w:r>
      <w:r w:rsidR="00AB3BA4">
        <w:rPr>
          <w:lang w:val="uk-UA"/>
        </w:rPr>
        <w:t>Світового Банку</w:t>
      </w:r>
      <w:r w:rsidRPr="00CE6DC5">
        <w:rPr>
          <w:lang w:val="uk-UA"/>
        </w:rPr>
        <w:t xml:space="preserve"> для фінансування Проекту “Підвищення енергоефективності в секторі централізованого теплопостачання України” і планує направити частину грошових надходжень від Позики на проведення </w:t>
      </w:r>
      <w:proofErr w:type="spellStart"/>
      <w:r w:rsidRPr="00CE6DC5">
        <w:rPr>
          <w:lang w:val="uk-UA"/>
        </w:rPr>
        <w:t>оплат</w:t>
      </w:r>
      <w:proofErr w:type="spellEnd"/>
      <w:r w:rsidRPr="00CE6DC5">
        <w:rPr>
          <w:lang w:val="uk-UA"/>
        </w:rPr>
        <w:t xml:space="preserve"> за контрактом</w:t>
      </w:r>
      <w:r w:rsidR="00BD40DA" w:rsidRPr="00CE6DC5">
        <w:rPr>
          <w:lang w:val="uk-UA"/>
        </w:rPr>
        <w:t xml:space="preserve"> </w:t>
      </w:r>
      <w:r w:rsidR="00AB3BA4" w:rsidRPr="00AB3BA4">
        <w:rPr>
          <w:lang w:val="uk-UA"/>
        </w:rPr>
        <w:t xml:space="preserve">UDHEEP-KHTM-ICB-22 </w:t>
      </w:r>
      <w:r w:rsidR="00687F92" w:rsidRPr="00AB3BA4">
        <w:rPr>
          <w:lang w:val="uk-UA"/>
        </w:rPr>
        <w:t>для з</w:t>
      </w:r>
      <w:r w:rsidR="00336BAB" w:rsidRPr="00AB3BA4">
        <w:rPr>
          <w:lang w:val="uk-UA"/>
        </w:rPr>
        <w:t>акупівл</w:t>
      </w:r>
      <w:r w:rsidR="00687F92" w:rsidRPr="00AB3BA4">
        <w:rPr>
          <w:lang w:val="uk-UA"/>
        </w:rPr>
        <w:t>і</w:t>
      </w:r>
      <w:r w:rsidR="00336BAB" w:rsidRPr="00AB3BA4">
        <w:rPr>
          <w:lang w:val="uk-UA"/>
        </w:rPr>
        <w:t xml:space="preserve"> </w:t>
      </w:r>
      <w:r w:rsidR="00AB3BA4">
        <w:rPr>
          <w:lang w:val="uk-UA"/>
        </w:rPr>
        <w:t xml:space="preserve">попередньо ізольованих </w:t>
      </w:r>
      <w:r w:rsidR="0002256E" w:rsidRPr="00AB3BA4">
        <w:rPr>
          <w:lang w:val="uk-UA"/>
        </w:rPr>
        <w:t xml:space="preserve">труб та іншого обладнання </w:t>
      </w:r>
      <w:r w:rsidR="00AB3BA4">
        <w:rPr>
          <w:lang w:val="uk-UA"/>
        </w:rPr>
        <w:t>для реконструкції теплових мереж централізованої системи теплопостачання в місті Харків.</w:t>
      </w:r>
    </w:p>
    <w:p w:rsidR="000F3FCE" w:rsidRPr="000F3FCE" w:rsidRDefault="000F3FCE" w:rsidP="00330FFC">
      <w:pPr>
        <w:tabs>
          <w:tab w:val="left" w:pos="1134"/>
        </w:tabs>
        <w:rPr>
          <w:lang w:val="uk-UA"/>
        </w:rPr>
      </w:pPr>
    </w:p>
    <w:p w:rsidR="00DA0AC3" w:rsidRDefault="00073DEA" w:rsidP="00330FFC">
      <w:pPr>
        <w:pStyle w:val="a5"/>
        <w:numPr>
          <w:ilvl w:val="0"/>
          <w:numId w:val="2"/>
        </w:numPr>
        <w:tabs>
          <w:tab w:val="left" w:pos="426"/>
        </w:tabs>
        <w:ind w:left="0" w:firstLine="0"/>
        <w:contextualSpacing w:val="0"/>
        <w:rPr>
          <w:lang w:val="uk-UA"/>
        </w:rPr>
      </w:pPr>
      <w:r w:rsidRPr="00CE6DC5">
        <w:rPr>
          <w:lang w:val="uk-UA"/>
        </w:rPr>
        <w:t xml:space="preserve">Комунальне підприємство “Харківські теплові мережі” запрошує правомочних учасників </w:t>
      </w:r>
      <w:r w:rsidR="00397C62" w:rsidRPr="00CE6DC5">
        <w:rPr>
          <w:lang w:val="uk-UA"/>
        </w:rPr>
        <w:t xml:space="preserve">подавати запечатані заявки на участь у конкурсних торгах на </w:t>
      </w:r>
      <w:r w:rsidR="00336BAB">
        <w:rPr>
          <w:lang w:val="uk-UA"/>
        </w:rPr>
        <w:t xml:space="preserve">закупівлю наступних товарів: </w:t>
      </w:r>
      <w:r w:rsidR="00336BAB" w:rsidRPr="00336BAB">
        <w:rPr>
          <w:lang w:val="uk-UA"/>
        </w:rPr>
        <w:t>сталеві труби з тепло</w:t>
      </w:r>
      <w:r w:rsidR="00AB3BA4">
        <w:rPr>
          <w:lang w:val="uk-UA"/>
        </w:rPr>
        <w:t xml:space="preserve">вою </w:t>
      </w:r>
      <w:r w:rsidR="00336BAB" w:rsidRPr="00336BAB">
        <w:rPr>
          <w:lang w:val="uk-UA"/>
        </w:rPr>
        <w:t>ізоляцією DN</w:t>
      </w:r>
      <w:r w:rsidR="001D065B">
        <w:rPr>
          <w:lang w:val="uk-UA"/>
        </w:rPr>
        <w:t>30</w:t>
      </w:r>
      <w:r w:rsidR="00336BAB" w:rsidRPr="00336BAB">
        <w:rPr>
          <w:lang w:val="uk-UA"/>
        </w:rPr>
        <w:t>0-DN</w:t>
      </w:r>
      <w:r w:rsidR="001D065B">
        <w:rPr>
          <w:lang w:val="uk-UA"/>
        </w:rPr>
        <w:t>8</w:t>
      </w:r>
      <w:r w:rsidR="00336BAB" w:rsidRPr="00336BAB">
        <w:rPr>
          <w:lang w:val="uk-UA"/>
        </w:rPr>
        <w:t xml:space="preserve">00, </w:t>
      </w:r>
      <w:r w:rsidR="00415190">
        <w:rPr>
          <w:lang w:val="uk-UA"/>
        </w:rPr>
        <w:t>м</w:t>
      </w:r>
      <w:r w:rsidR="00415190" w:rsidRPr="00B362D5">
        <w:rPr>
          <w:color w:val="000000"/>
          <w:lang w:val="uk-UA"/>
        </w:rPr>
        <w:t>уфт</w:t>
      </w:r>
      <w:r w:rsidR="00415190">
        <w:rPr>
          <w:color w:val="000000"/>
          <w:lang w:val="uk-UA"/>
        </w:rPr>
        <w:t>и</w:t>
      </w:r>
      <w:r w:rsidR="00415190" w:rsidRPr="00B362D5">
        <w:rPr>
          <w:color w:val="000000"/>
          <w:lang w:val="uk-UA"/>
        </w:rPr>
        <w:t xml:space="preserve"> </w:t>
      </w:r>
      <w:r w:rsidR="00415190">
        <w:rPr>
          <w:color w:val="000000"/>
          <w:lang w:val="uk-UA"/>
        </w:rPr>
        <w:t xml:space="preserve">з’єднувальні, </w:t>
      </w:r>
      <w:r w:rsidR="00B42135">
        <w:rPr>
          <w:lang w:val="uk-UA"/>
        </w:rPr>
        <w:t xml:space="preserve">сальникові </w:t>
      </w:r>
      <w:r w:rsidR="00336BAB" w:rsidRPr="00336BAB">
        <w:rPr>
          <w:lang w:val="uk-UA"/>
        </w:rPr>
        <w:t>компенса</w:t>
      </w:r>
      <w:r w:rsidR="00B342F3">
        <w:rPr>
          <w:lang w:val="uk-UA"/>
        </w:rPr>
        <w:t>тори</w:t>
      </w:r>
      <w:r w:rsidR="00B42135" w:rsidRPr="001D065B">
        <w:rPr>
          <w:lang w:val="uk-UA"/>
        </w:rPr>
        <w:t xml:space="preserve">, </w:t>
      </w:r>
      <w:r w:rsidR="00336BAB" w:rsidRPr="00336BAB">
        <w:rPr>
          <w:lang w:val="uk-UA"/>
        </w:rPr>
        <w:t xml:space="preserve">ковзні опори, </w:t>
      </w:r>
      <w:r w:rsidR="00415190">
        <w:rPr>
          <w:lang w:val="uk-UA"/>
        </w:rPr>
        <w:t>опори нерухомі</w:t>
      </w:r>
      <w:r w:rsidR="00336BAB" w:rsidRPr="00336BAB">
        <w:rPr>
          <w:lang w:val="uk-UA"/>
        </w:rPr>
        <w:t xml:space="preserve">, фланцеві засувки та інше обладнання з </w:t>
      </w:r>
      <w:r w:rsidR="00285DD9" w:rsidRPr="00336BAB">
        <w:rPr>
          <w:lang w:val="uk-UA"/>
        </w:rPr>
        <w:t xml:space="preserve">інструкціями </w:t>
      </w:r>
      <w:r w:rsidR="002F3F53">
        <w:rPr>
          <w:lang w:val="uk-UA"/>
        </w:rPr>
        <w:t xml:space="preserve">з </w:t>
      </w:r>
      <w:r w:rsidR="00336BAB" w:rsidRPr="00336BAB">
        <w:rPr>
          <w:lang w:val="uk-UA"/>
        </w:rPr>
        <w:t>експлуатаці</w:t>
      </w:r>
      <w:r w:rsidR="002F3F53">
        <w:rPr>
          <w:lang w:val="uk-UA"/>
        </w:rPr>
        <w:t>ї</w:t>
      </w:r>
      <w:r w:rsidR="00336BAB" w:rsidRPr="00336BAB">
        <w:rPr>
          <w:lang w:val="uk-UA"/>
        </w:rPr>
        <w:t xml:space="preserve"> та технічн</w:t>
      </w:r>
      <w:r w:rsidR="002F3F53">
        <w:rPr>
          <w:lang w:val="uk-UA"/>
        </w:rPr>
        <w:t>ого обслуговування, що складається з вказаних нижче лотів:</w:t>
      </w:r>
    </w:p>
    <w:p w:rsidR="002F3F53" w:rsidRPr="002F3F53" w:rsidRDefault="002F3F53" w:rsidP="002F3F53">
      <w:pPr>
        <w:pStyle w:val="a5"/>
        <w:rPr>
          <w:lang w:val="uk-UA"/>
        </w:rPr>
      </w:pPr>
    </w:p>
    <w:p w:rsidR="002F3F53" w:rsidRDefault="002F3F53" w:rsidP="002F3F53">
      <w:pPr>
        <w:tabs>
          <w:tab w:val="left" w:pos="426"/>
        </w:tabs>
        <w:rPr>
          <w:lang w:val="uk-UA"/>
        </w:rPr>
      </w:pPr>
      <w:r>
        <w:rPr>
          <w:lang w:val="uk-UA"/>
        </w:rPr>
        <w:t>Лот</w:t>
      </w:r>
      <w:r w:rsidR="00AB3BA4">
        <w:rPr>
          <w:lang w:val="uk-UA"/>
        </w:rPr>
        <w:t>  </w:t>
      </w:r>
      <w:r>
        <w:rPr>
          <w:lang w:val="uk-UA"/>
        </w:rPr>
        <w:t xml:space="preserve">1 - </w:t>
      </w:r>
      <w:r w:rsidRPr="00CE6DC5">
        <w:rPr>
          <w:lang w:val="uk-UA"/>
        </w:rPr>
        <w:t>UDHEEP-KHTM-ICB-</w:t>
      </w:r>
      <w:r>
        <w:rPr>
          <w:lang w:val="uk-UA"/>
        </w:rPr>
        <w:t xml:space="preserve">22А, </w:t>
      </w:r>
      <w:r w:rsidRPr="002F3F53">
        <w:rPr>
          <w:lang w:val="uk-UA"/>
        </w:rPr>
        <w:t>Закупівля попередньо</w:t>
      </w:r>
      <w:r w:rsidR="00AB3BA4">
        <w:rPr>
          <w:lang w:val="uk-UA"/>
        </w:rPr>
        <w:t xml:space="preserve"> </w:t>
      </w:r>
      <w:r w:rsidRPr="002F3F53">
        <w:rPr>
          <w:lang w:val="uk-UA"/>
        </w:rPr>
        <w:t>ізольованих труб та іншого обладнання (магістральні мережі) в м. Харків</w:t>
      </w:r>
      <w:r>
        <w:rPr>
          <w:lang w:val="uk-UA"/>
        </w:rPr>
        <w:t>. Частина 1</w:t>
      </w:r>
    </w:p>
    <w:p w:rsidR="002F3F53" w:rsidRDefault="002F3F53" w:rsidP="002F3F53">
      <w:pPr>
        <w:tabs>
          <w:tab w:val="left" w:pos="426"/>
        </w:tabs>
        <w:rPr>
          <w:lang w:val="uk-UA"/>
        </w:rPr>
      </w:pPr>
    </w:p>
    <w:p w:rsidR="002F3F53" w:rsidRDefault="002F3F53" w:rsidP="002F3F53">
      <w:pPr>
        <w:tabs>
          <w:tab w:val="left" w:pos="426"/>
        </w:tabs>
        <w:rPr>
          <w:lang w:val="uk-UA"/>
        </w:rPr>
      </w:pPr>
      <w:r>
        <w:rPr>
          <w:lang w:val="uk-UA"/>
        </w:rPr>
        <w:t>Лот</w:t>
      </w:r>
      <w:r w:rsidR="00AB3BA4">
        <w:rPr>
          <w:lang w:val="uk-UA"/>
        </w:rPr>
        <w:t>  </w:t>
      </w:r>
      <w:r>
        <w:rPr>
          <w:lang w:val="uk-UA"/>
        </w:rPr>
        <w:t xml:space="preserve">2 - </w:t>
      </w:r>
      <w:r w:rsidRPr="00CE6DC5">
        <w:rPr>
          <w:lang w:val="uk-UA"/>
        </w:rPr>
        <w:t>UDHEEP-KHTM-ICB-</w:t>
      </w:r>
      <w:r>
        <w:rPr>
          <w:lang w:val="uk-UA"/>
        </w:rPr>
        <w:t xml:space="preserve">22В, </w:t>
      </w:r>
      <w:r w:rsidRPr="002F3F53">
        <w:rPr>
          <w:lang w:val="uk-UA"/>
        </w:rPr>
        <w:t>Закупівля не ізольованого обладнання (магістральні мережі) в м. Харків.</w:t>
      </w:r>
      <w:r>
        <w:rPr>
          <w:lang w:val="uk-UA"/>
        </w:rPr>
        <w:t xml:space="preserve"> Частина 1</w:t>
      </w:r>
    </w:p>
    <w:p w:rsidR="002F3F53" w:rsidRDefault="002F3F53" w:rsidP="002F3F53">
      <w:pPr>
        <w:tabs>
          <w:tab w:val="left" w:pos="426"/>
        </w:tabs>
        <w:rPr>
          <w:lang w:val="uk-UA"/>
        </w:rPr>
      </w:pPr>
    </w:p>
    <w:p w:rsidR="002F3F53" w:rsidRPr="002F3F53" w:rsidRDefault="002F3F53" w:rsidP="002F3F53">
      <w:pPr>
        <w:tabs>
          <w:tab w:val="left" w:pos="426"/>
        </w:tabs>
        <w:rPr>
          <w:lang w:val="uk-UA"/>
        </w:rPr>
      </w:pPr>
      <w:r w:rsidRPr="002F3F53">
        <w:rPr>
          <w:lang w:val="uk-UA"/>
        </w:rPr>
        <w:t>Учасники тендеру можуть подати заявки на будь-який лот або комбінацію лотів</w:t>
      </w:r>
      <w:r>
        <w:rPr>
          <w:lang w:val="uk-UA"/>
        </w:rPr>
        <w:t>.</w:t>
      </w:r>
    </w:p>
    <w:p w:rsidR="00B3039D" w:rsidRDefault="00B3039D" w:rsidP="00330FFC">
      <w:pPr>
        <w:tabs>
          <w:tab w:val="left" w:pos="709"/>
        </w:tabs>
        <w:rPr>
          <w:lang w:val="uk-UA"/>
        </w:rPr>
      </w:pPr>
    </w:p>
    <w:p w:rsidR="00B3039D" w:rsidRDefault="00B3039D" w:rsidP="00330FFC">
      <w:pPr>
        <w:tabs>
          <w:tab w:val="left" w:pos="709"/>
        </w:tabs>
        <w:rPr>
          <w:lang w:val="uk-UA"/>
        </w:rPr>
      </w:pPr>
      <w:r w:rsidRPr="00B3039D">
        <w:rPr>
          <w:lang w:val="uk-UA"/>
        </w:rPr>
        <w:t>Термін доставки</w:t>
      </w:r>
      <w:r w:rsidR="005A512A">
        <w:rPr>
          <w:lang w:val="uk-UA"/>
        </w:rPr>
        <w:t>:</w:t>
      </w:r>
      <w:r w:rsidR="00AD71D8">
        <w:rPr>
          <w:lang w:val="uk-UA"/>
        </w:rPr>
        <w:t xml:space="preserve"> шістдесят (60) днів</w:t>
      </w:r>
      <w:r w:rsidR="00AB3BA4">
        <w:rPr>
          <w:lang w:val="uk-UA"/>
        </w:rPr>
        <w:t>.</w:t>
      </w:r>
    </w:p>
    <w:p w:rsidR="00B3039D" w:rsidRDefault="00B3039D" w:rsidP="00330FFC">
      <w:pPr>
        <w:tabs>
          <w:tab w:val="left" w:pos="709"/>
        </w:tabs>
        <w:rPr>
          <w:lang w:val="uk-UA"/>
        </w:rPr>
      </w:pPr>
    </w:p>
    <w:p w:rsidR="00DE346D" w:rsidRDefault="00DE346D" w:rsidP="00DE346D">
      <w:pPr>
        <w:pStyle w:val="a5"/>
        <w:numPr>
          <w:ilvl w:val="0"/>
          <w:numId w:val="2"/>
        </w:numPr>
        <w:ind w:left="0" w:firstLine="0"/>
        <w:rPr>
          <w:lang w:val="uk-UA"/>
        </w:rPr>
      </w:pPr>
      <w:r w:rsidRPr="00DE346D">
        <w:rPr>
          <w:lang w:val="uk-UA"/>
        </w:rPr>
        <w:t xml:space="preserve">Кваліфікаційні вимоги до учасників торгів, включаючи вимоги щодо фінансових та технічних </w:t>
      </w:r>
      <w:r w:rsidR="00AB3BA4">
        <w:rPr>
          <w:lang w:val="uk-UA"/>
        </w:rPr>
        <w:t>можливостей</w:t>
      </w:r>
      <w:r w:rsidRPr="00DE346D">
        <w:rPr>
          <w:lang w:val="uk-UA"/>
        </w:rPr>
        <w:t xml:space="preserve">, також щодо досвіду, </w:t>
      </w:r>
      <w:r>
        <w:rPr>
          <w:lang w:val="uk-UA"/>
        </w:rPr>
        <w:t>для обох</w:t>
      </w:r>
      <w:r w:rsidRPr="00DE346D">
        <w:rPr>
          <w:lang w:val="uk-UA"/>
        </w:rPr>
        <w:t xml:space="preserve"> лотів для виробників та не</w:t>
      </w:r>
      <w:r>
        <w:rPr>
          <w:lang w:val="uk-UA"/>
        </w:rPr>
        <w:t xml:space="preserve"> </w:t>
      </w:r>
      <w:r w:rsidRPr="00DE346D">
        <w:rPr>
          <w:lang w:val="uk-UA"/>
        </w:rPr>
        <w:t>виробників</w:t>
      </w:r>
      <w:r w:rsidR="00AB3BA4">
        <w:rPr>
          <w:lang w:val="uk-UA"/>
        </w:rPr>
        <w:t xml:space="preserve"> </w:t>
      </w:r>
      <w:proofErr w:type="spellStart"/>
      <w:r w:rsidR="00AB3BA4">
        <w:rPr>
          <w:lang w:val="uk-UA"/>
        </w:rPr>
        <w:t>настпні</w:t>
      </w:r>
      <w:proofErr w:type="spellEnd"/>
      <w:r w:rsidRPr="00DE346D">
        <w:rPr>
          <w:lang w:val="uk-UA"/>
        </w:rPr>
        <w:t>:</w:t>
      </w:r>
    </w:p>
    <w:p w:rsidR="000F3FCE" w:rsidRDefault="000F3FCE" w:rsidP="00330FFC">
      <w:pPr>
        <w:tabs>
          <w:tab w:val="left" w:pos="709"/>
        </w:tabs>
        <w:rPr>
          <w:lang w:val="uk-UA"/>
        </w:rPr>
      </w:pPr>
    </w:p>
    <w:p w:rsidR="00B8372F" w:rsidRPr="00AB3BA4" w:rsidRDefault="00B8372F" w:rsidP="00330FFC">
      <w:pPr>
        <w:tabs>
          <w:tab w:val="left" w:pos="709"/>
        </w:tabs>
        <w:rPr>
          <w:u w:val="single"/>
          <w:lang w:val="uk-UA"/>
        </w:rPr>
      </w:pPr>
      <w:r w:rsidRPr="00AB3BA4">
        <w:rPr>
          <w:u w:val="single"/>
          <w:lang w:val="uk-UA"/>
        </w:rPr>
        <w:t>Лот1</w:t>
      </w:r>
    </w:p>
    <w:p w:rsidR="00EB0DAC" w:rsidRPr="00B8372F" w:rsidRDefault="00EB0DAC" w:rsidP="00330FFC">
      <w:pPr>
        <w:tabs>
          <w:tab w:val="left" w:pos="709"/>
        </w:tabs>
        <w:rPr>
          <w:u w:val="single"/>
          <w:lang w:val="uk-UA"/>
        </w:rPr>
      </w:pPr>
    </w:p>
    <w:p w:rsidR="00B3039D" w:rsidRPr="00B3039D" w:rsidRDefault="00B3039D" w:rsidP="00330FFC">
      <w:pPr>
        <w:tabs>
          <w:tab w:val="left" w:pos="709"/>
        </w:tabs>
        <w:rPr>
          <w:lang w:val="uk-UA"/>
        </w:rPr>
      </w:pPr>
      <w:r w:rsidRPr="00B3039D">
        <w:rPr>
          <w:lang w:val="uk-UA"/>
        </w:rPr>
        <w:t xml:space="preserve">(a) </w:t>
      </w:r>
      <w:r w:rsidRPr="00B3039D">
        <w:rPr>
          <w:u w:val="single"/>
          <w:lang w:val="uk-UA"/>
        </w:rPr>
        <w:t>Якщо Учасник торгів є Виробником:</w:t>
      </w:r>
    </w:p>
    <w:p w:rsidR="00415190" w:rsidRDefault="00415190" w:rsidP="00330FFC">
      <w:pPr>
        <w:tabs>
          <w:tab w:val="left" w:pos="709"/>
        </w:tabs>
        <w:rPr>
          <w:lang w:val="uk-UA"/>
        </w:rPr>
      </w:pPr>
    </w:p>
    <w:p w:rsidR="00B3039D" w:rsidRDefault="00B3039D" w:rsidP="00330FFC">
      <w:pPr>
        <w:tabs>
          <w:tab w:val="left" w:pos="709"/>
        </w:tabs>
        <w:rPr>
          <w:lang w:val="uk-UA"/>
        </w:rPr>
      </w:pPr>
      <w:r w:rsidRPr="00B3039D">
        <w:rPr>
          <w:lang w:val="uk-UA"/>
        </w:rPr>
        <w:t>Учасник торгів повинен надати документальне підтвердження того, що він відповідає наступним вимогам</w:t>
      </w:r>
      <w:r w:rsidR="00B8372F">
        <w:rPr>
          <w:lang w:val="uk-UA"/>
        </w:rPr>
        <w:t>:</w:t>
      </w:r>
    </w:p>
    <w:p w:rsidR="00B8372F" w:rsidRDefault="00B8372F" w:rsidP="00330FFC">
      <w:pPr>
        <w:tabs>
          <w:tab w:val="left" w:pos="709"/>
        </w:tabs>
        <w:rPr>
          <w:lang w:val="uk-UA"/>
        </w:rPr>
      </w:pPr>
    </w:p>
    <w:p w:rsidR="00B8372F" w:rsidRPr="00B73E77" w:rsidRDefault="00B8372F" w:rsidP="00B73E77">
      <w:pPr>
        <w:pStyle w:val="a5"/>
        <w:numPr>
          <w:ilvl w:val="0"/>
          <w:numId w:val="12"/>
        </w:numPr>
        <w:tabs>
          <w:tab w:val="left" w:pos="709"/>
        </w:tabs>
        <w:rPr>
          <w:lang w:val="uk-UA"/>
        </w:rPr>
      </w:pPr>
      <w:r w:rsidRPr="00B73E77">
        <w:rPr>
          <w:lang w:val="uk-UA"/>
        </w:rPr>
        <w:t>Фінансові можливості</w:t>
      </w:r>
    </w:p>
    <w:p w:rsidR="00B73E77" w:rsidRPr="00B73E77" w:rsidRDefault="00B73E77" w:rsidP="00B73E77">
      <w:pPr>
        <w:pStyle w:val="a5"/>
        <w:tabs>
          <w:tab w:val="left" w:pos="709"/>
        </w:tabs>
        <w:ind w:left="1571"/>
        <w:rPr>
          <w:lang w:val="uk-UA"/>
        </w:rPr>
      </w:pPr>
    </w:p>
    <w:p w:rsidR="00B8372F" w:rsidRPr="00DE346D" w:rsidRDefault="00B8372F" w:rsidP="00DE346D">
      <w:pPr>
        <w:pStyle w:val="a5"/>
        <w:autoSpaceDE w:val="0"/>
        <w:autoSpaceDN w:val="0"/>
        <w:ind w:left="2127" w:hanging="147"/>
        <w:contextualSpacing w:val="0"/>
        <w:rPr>
          <w:rFonts w:eastAsia="Times New Roman"/>
          <w:szCs w:val="20"/>
          <w:lang w:val="en-US" w:eastAsia="ru-RU"/>
        </w:rPr>
      </w:pPr>
      <w:r w:rsidRPr="00DE346D">
        <w:rPr>
          <w:rFonts w:eastAsia="Times New Roman"/>
          <w:szCs w:val="20"/>
          <w:lang w:val="en-US" w:eastAsia="ru-RU"/>
        </w:rPr>
        <w:t>-</w:t>
      </w:r>
      <w:r w:rsidR="00AB3BA4">
        <w:rPr>
          <w:rFonts w:eastAsia="Times New Roman"/>
          <w:szCs w:val="20"/>
          <w:lang w:val="uk-UA" w:eastAsia="ru-RU"/>
        </w:rPr>
        <w:t>  </w:t>
      </w:r>
      <w:proofErr w:type="spellStart"/>
      <w:r w:rsidR="006E0DEB" w:rsidRPr="00DE346D">
        <w:rPr>
          <w:rFonts w:eastAsia="Times New Roman"/>
          <w:szCs w:val="20"/>
          <w:lang w:val="en-US" w:eastAsia="ru-RU"/>
        </w:rPr>
        <w:t>надання</w:t>
      </w:r>
      <w:proofErr w:type="spellEnd"/>
      <w:r w:rsidR="006E0DEB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6E0DEB" w:rsidRPr="00DE346D">
        <w:rPr>
          <w:rFonts w:eastAsia="Times New Roman"/>
          <w:szCs w:val="20"/>
          <w:lang w:val="en-US" w:eastAsia="ru-RU"/>
        </w:rPr>
        <w:t>балансових</w:t>
      </w:r>
      <w:proofErr w:type="spellEnd"/>
      <w:r w:rsidR="006E0DEB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6E0DEB" w:rsidRPr="00DE346D">
        <w:rPr>
          <w:rFonts w:eastAsia="Times New Roman"/>
          <w:szCs w:val="20"/>
          <w:lang w:val="en-US" w:eastAsia="ru-RU"/>
        </w:rPr>
        <w:t>звітів</w:t>
      </w:r>
      <w:proofErr w:type="spellEnd"/>
      <w:r w:rsidR="006E0DEB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6E0DEB" w:rsidRPr="00DE346D">
        <w:rPr>
          <w:rFonts w:eastAsia="Times New Roman"/>
          <w:szCs w:val="20"/>
          <w:lang w:val="en-US" w:eastAsia="ru-RU"/>
        </w:rPr>
        <w:t>після</w:t>
      </w:r>
      <w:proofErr w:type="spellEnd"/>
      <w:r w:rsidR="006E0DEB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6E0DEB" w:rsidRPr="00DE346D">
        <w:rPr>
          <w:rFonts w:eastAsia="Times New Roman"/>
          <w:szCs w:val="20"/>
          <w:lang w:val="en-US" w:eastAsia="ru-RU"/>
        </w:rPr>
        <w:t>аудиторської</w:t>
      </w:r>
      <w:proofErr w:type="spellEnd"/>
      <w:r w:rsidR="006E0DEB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6E0DEB" w:rsidRPr="00DE346D">
        <w:rPr>
          <w:rFonts w:eastAsia="Times New Roman"/>
          <w:szCs w:val="20"/>
          <w:lang w:val="en-US" w:eastAsia="ru-RU"/>
        </w:rPr>
        <w:t>перевірки</w:t>
      </w:r>
      <w:proofErr w:type="spellEnd"/>
      <w:r w:rsidR="006E0DEB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6E0DEB" w:rsidRPr="00DE346D">
        <w:rPr>
          <w:rFonts w:eastAsia="Times New Roman"/>
          <w:szCs w:val="20"/>
          <w:lang w:val="en-US" w:eastAsia="ru-RU"/>
        </w:rPr>
        <w:t>або</w:t>
      </w:r>
      <w:proofErr w:type="spellEnd"/>
      <w:r w:rsidRPr="00DE346D">
        <w:rPr>
          <w:rFonts w:eastAsia="Times New Roman"/>
          <w:szCs w:val="20"/>
          <w:lang w:val="en-US" w:eastAsia="ru-RU"/>
        </w:rPr>
        <w:t xml:space="preserve">, </w:t>
      </w:r>
      <w:proofErr w:type="spellStart"/>
      <w:r w:rsidRPr="00DE346D">
        <w:rPr>
          <w:rFonts w:eastAsia="Times New Roman"/>
          <w:szCs w:val="20"/>
          <w:lang w:val="en-US" w:eastAsia="ru-RU"/>
        </w:rPr>
        <w:t>якщо</w:t>
      </w:r>
      <w:proofErr w:type="spellEnd"/>
      <w:r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Pr="00DE346D">
        <w:rPr>
          <w:rFonts w:eastAsia="Times New Roman"/>
          <w:szCs w:val="20"/>
          <w:lang w:val="en-US" w:eastAsia="ru-RU"/>
        </w:rPr>
        <w:t>це</w:t>
      </w:r>
      <w:proofErr w:type="spellEnd"/>
      <w:r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Pr="00DE346D">
        <w:rPr>
          <w:rFonts w:eastAsia="Times New Roman"/>
          <w:szCs w:val="20"/>
          <w:lang w:val="en-US" w:eastAsia="ru-RU"/>
        </w:rPr>
        <w:t>не</w:t>
      </w:r>
      <w:proofErr w:type="spellEnd"/>
      <w:r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Pr="00DE346D">
        <w:rPr>
          <w:rFonts w:eastAsia="Times New Roman"/>
          <w:szCs w:val="20"/>
          <w:lang w:val="en-US" w:eastAsia="ru-RU"/>
        </w:rPr>
        <w:t>вимагається</w:t>
      </w:r>
      <w:proofErr w:type="spellEnd"/>
      <w:r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Pr="00DE346D">
        <w:rPr>
          <w:rFonts w:eastAsia="Times New Roman"/>
          <w:szCs w:val="20"/>
          <w:lang w:val="en-US" w:eastAsia="ru-RU"/>
        </w:rPr>
        <w:t>законом</w:t>
      </w:r>
      <w:proofErr w:type="spellEnd"/>
      <w:r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Pr="00DE346D">
        <w:rPr>
          <w:rFonts w:eastAsia="Times New Roman"/>
          <w:szCs w:val="20"/>
          <w:lang w:val="en-US" w:eastAsia="ru-RU"/>
        </w:rPr>
        <w:t>країни</w:t>
      </w:r>
      <w:proofErr w:type="spellEnd"/>
      <w:r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Pr="00DE346D">
        <w:rPr>
          <w:rFonts w:eastAsia="Times New Roman"/>
          <w:szCs w:val="20"/>
          <w:lang w:val="en-US" w:eastAsia="ru-RU"/>
        </w:rPr>
        <w:t>учасника</w:t>
      </w:r>
      <w:proofErr w:type="spellEnd"/>
      <w:r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Pr="00DE346D">
        <w:rPr>
          <w:rFonts w:eastAsia="Times New Roman"/>
          <w:szCs w:val="20"/>
          <w:lang w:val="en-US" w:eastAsia="ru-RU"/>
        </w:rPr>
        <w:t>тендеру</w:t>
      </w:r>
      <w:proofErr w:type="spellEnd"/>
      <w:r w:rsidRPr="00DE346D">
        <w:rPr>
          <w:rFonts w:eastAsia="Times New Roman"/>
          <w:szCs w:val="20"/>
          <w:lang w:val="en-US" w:eastAsia="ru-RU"/>
        </w:rPr>
        <w:t xml:space="preserve">, </w:t>
      </w:r>
      <w:proofErr w:type="spellStart"/>
      <w:r w:rsidRPr="00DE346D">
        <w:rPr>
          <w:rFonts w:eastAsia="Times New Roman"/>
          <w:szCs w:val="20"/>
          <w:lang w:val="en-US" w:eastAsia="ru-RU"/>
        </w:rPr>
        <w:t>інших</w:t>
      </w:r>
      <w:proofErr w:type="spellEnd"/>
      <w:r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Pr="00DE346D">
        <w:rPr>
          <w:rFonts w:eastAsia="Times New Roman"/>
          <w:szCs w:val="20"/>
          <w:lang w:val="en-US" w:eastAsia="ru-RU"/>
        </w:rPr>
        <w:t>фінансових</w:t>
      </w:r>
      <w:proofErr w:type="spellEnd"/>
      <w:r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Pr="00DE346D">
        <w:rPr>
          <w:rFonts w:eastAsia="Times New Roman"/>
          <w:szCs w:val="20"/>
          <w:lang w:val="en-US" w:eastAsia="ru-RU"/>
        </w:rPr>
        <w:lastRenderedPageBreak/>
        <w:t>звітів</w:t>
      </w:r>
      <w:proofErr w:type="spellEnd"/>
      <w:r w:rsidRPr="00DE346D">
        <w:rPr>
          <w:rFonts w:eastAsia="Times New Roman"/>
          <w:szCs w:val="20"/>
          <w:lang w:val="en-US" w:eastAsia="ru-RU"/>
        </w:rPr>
        <w:t xml:space="preserve">, </w:t>
      </w:r>
      <w:proofErr w:type="spellStart"/>
      <w:r w:rsidRPr="00DE346D">
        <w:rPr>
          <w:rFonts w:eastAsia="Times New Roman"/>
          <w:szCs w:val="20"/>
          <w:lang w:val="en-US" w:eastAsia="ru-RU"/>
        </w:rPr>
        <w:t>прийнятних</w:t>
      </w:r>
      <w:proofErr w:type="spellEnd"/>
      <w:r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Pr="00DE346D">
        <w:rPr>
          <w:rFonts w:eastAsia="Times New Roman"/>
          <w:szCs w:val="20"/>
          <w:lang w:val="en-US" w:eastAsia="ru-RU"/>
        </w:rPr>
        <w:t>для</w:t>
      </w:r>
      <w:proofErr w:type="spellEnd"/>
      <w:r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proofErr w:type="gramStart"/>
      <w:r w:rsidR="00C6626F" w:rsidRPr="00DE346D">
        <w:rPr>
          <w:rFonts w:eastAsia="Times New Roman"/>
          <w:szCs w:val="20"/>
          <w:lang w:val="en-US" w:eastAsia="ru-RU"/>
        </w:rPr>
        <w:t>Замовника</w:t>
      </w:r>
      <w:proofErr w:type="spellEnd"/>
      <w:r w:rsidR="00C6626F" w:rsidRPr="00DE346D">
        <w:rPr>
          <w:rFonts w:eastAsia="Times New Roman"/>
          <w:szCs w:val="20"/>
          <w:lang w:val="en-US" w:eastAsia="ru-RU"/>
        </w:rPr>
        <w:t xml:space="preserve"> </w:t>
      </w:r>
      <w:r w:rsidRPr="00DE346D">
        <w:rPr>
          <w:rFonts w:eastAsia="Times New Roman"/>
          <w:szCs w:val="20"/>
          <w:lang w:val="en-US" w:eastAsia="ru-RU"/>
        </w:rPr>
        <w:t>,</w:t>
      </w:r>
      <w:proofErr w:type="gramEnd"/>
      <w:r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Pr="00DE346D">
        <w:rPr>
          <w:rFonts w:eastAsia="Times New Roman"/>
          <w:szCs w:val="20"/>
          <w:lang w:val="en-US" w:eastAsia="ru-RU"/>
        </w:rPr>
        <w:t>за</w:t>
      </w:r>
      <w:proofErr w:type="spellEnd"/>
      <w:r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Pr="00DE346D">
        <w:rPr>
          <w:rFonts w:eastAsia="Times New Roman"/>
          <w:szCs w:val="20"/>
          <w:lang w:val="en-US" w:eastAsia="ru-RU"/>
        </w:rPr>
        <w:t>останні</w:t>
      </w:r>
      <w:proofErr w:type="spellEnd"/>
      <w:r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Pr="00DE346D">
        <w:rPr>
          <w:rFonts w:eastAsia="Times New Roman"/>
          <w:szCs w:val="20"/>
          <w:lang w:val="en-US" w:eastAsia="ru-RU"/>
        </w:rPr>
        <w:t>три</w:t>
      </w:r>
      <w:proofErr w:type="spellEnd"/>
      <w:r w:rsidRPr="00DE346D">
        <w:rPr>
          <w:rFonts w:eastAsia="Times New Roman"/>
          <w:szCs w:val="20"/>
          <w:lang w:val="en-US" w:eastAsia="ru-RU"/>
        </w:rPr>
        <w:t xml:space="preserve"> (3) </w:t>
      </w:r>
      <w:proofErr w:type="spellStart"/>
      <w:r w:rsidRPr="00DE346D">
        <w:rPr>
          <w:rFonts w:eastAsia="Times New Roman"/>
          <w:szCs w:val="20"/>
          <w:lang w:val="en-US" w:eastAsia="ru-RU"/>
        </w:rPr>
        <w:t>фінансові</w:t>
      </w:r>
      <w:proofErr w:type="spellEnd"/>
      <w:r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Pr="00DE346D">
        <w:rPr>
          <w:rFonts w:eastAsia="Times New Roman"/>
          <w:szCs w:val="20"/>
          <w:lang w:val="en-US" w:eastAsia="ru-RU"/>
        </w:rPr>
        <w:t>роки</w:t>
      </w:r>
      <w:proofErr w:type="spellEnd"/>
      <w:r w:rsidRPr="00DE346D">
        <w:rPr>
          <w:rFonts w:eastAsia="Times New Roman"/>
          <w:szCs w:val="20"/>
          <w:lang w:val="en-US" w:eastAsia="ru-RU"/>
        </w:rPr>
        <w:t xml:space="preserve">, </w:t>
      </w:r>
      <w:proofErr w:type="spellStart"/>
      <w:r w:rsidRPr="00DE346D">
        <w:rPr>
          <w:rFonts w:eastAsia="Times New Roman"/>
          <w:szCs w:val="20"/>
          <w:lang w:val="en-US" w:eastAsia="ru-RU"/>
        </w:rPr>
        <w:t>починаючи</w:t>
      </w:r>
      <w:proofErr w:type="spellEnd"/>
      <w:r w:rsidRPr="00DE346D">
        <w:rPr>
          <w:rFonts w:eastAsia="Times New Roman"/>
          <w:szCs w:val="20"/>
          <w:lang w:val="en-US" w:eastAsia="ru-RU"/>
        </w:rPr>
        <w:t xml:space="preserve"> з 1 </w:t>
      </w:r>
      <w:proofErr w:type="spellStart"/>
      <w:r w:rsidRPr="00DE346D">
        <w:rPr>
          <w:rFonts w:eastAsia="Times New Roman"/>
          <w:szCs w:val="20"/>
          <w:lang w:val="en-US" w:eastAsia="ru-RU"/>
        </w:rPr>
        <w:t>січня</w:t>
      </w:r>
      <w:proofErr w:type="spellEnd"/>
      <w:r w:rsidRPr="00DE346D">
        <w:rPr>
          <w:rFonts w:eastAsia="Times New Roman"/>
          <w:szCs w:val="20"/>
          <w:lang w:val="en-US" w:eastAsia="ru-RU"/>
        </w:rPr>
        <w:t xml:space="preserve"> 2016 </w:t>
      </w:r>
      <w:proofErr w:type="spellStart"/>
      <w:r w:rsidRPr="00DE346D">
        <w:rPr>
          <w:rFonts w:eastAsia="Times New Roman"/>
          <w:szCs w:val="20"/>
          <w:lang w:val="en-US" w:eastAsia="ru-RU"/>
        </w:rPr>
        <w:t>року</w:t>
      </w:r>
      <w:proofErr w:type="spellEnd"/>
      <w:r w:rsidRPr="00DE346D">
        <w:rPr>
          <w:rFonts w:eastAsia="Times New Roman"/>
          <w:szCs w:val="20"/>
          <w:lang w:val="en-US" w:eastAsia="ru-RU"/>
        </w:rPr>
        <w:t xml:space="preserve">, </w:t>
      </w:r>
      <w:proofErr w:type="spellStart"/>
      <w:r w:rsidRPr="00DE346D">
        <w:rPr>
          <w:rFonts w:eastAsia="Times New Roman"/>
          <w:szCs w:val="20"/>
          <w:lang w:val="en-US" w:eastAsia="ru-RU"/>
        </w:rPr>
        <w:t>щоб</w:t>
      </w:r>
      <w:proofErr w:type="spellEnd"/>
      <w:r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Pr="00DE346D">
        <w:rPr>
          <w:rFonts w:eastAsia="Times New Roman"/>
          <w:szCs w:val="20"/>
          <w:lang w:val="en-US" w:eastAsia="ru-RU"/>
        </w:rPr>
        <w:t>продемонструвати</w:t>
      </w:r>
      <w:proofErr w:type="spellEnd"/>
      <w:r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Pr="00DE346D">
        <w:rPr>
          <w:rFonts w:eastAsia="Times New Roman"/>
          <w:szCs w:val="20"/>
          <w:lang w:val="en-US" w:eastAsia="ru-RU"/>
        </w:rPr>
        <w:t>поточну</w:t>
      </w:r>
      <w:proofErr w:type="spellEnd"/>
      <w:r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AB3BA4" w:rsidRPr="00DE346D">
        <w:rPr>
          <w:rFonts w:eastAsia="Times New Roman"/>
          <w:szCs w:val="20"/>
          <w:lang w:val="en-US" w:eastAsia="ru-RU"/>
        </w:rPr>
        <w:t>фінансов</w:t>
      </w:r>
      <w:proofErr w:type="spellEnd"/>
      <w:r w:rsidR="00AB3BA4">
        <w:rPr>
          <w:rFonts w:eastAsia="Times New Roman"/>
          <w:szCs w:val="20"/>
          <w:lang w:val="uk-UA" w:eastAsia="ru-RU"/>
        </w:rPr>
        <w:t xml:space="preserve">у міцність </w:t>
      </w:r>
      <w:proofErr w:type="spellStart"/>
      <w:r w:rsidR="00C6626F" w:rsidRPr="00DE346D">
        <w:rPr>
          <w:rFonts w:eastAsia="Times New Roman"/>
          <w:szCs w:val="20"/>
          <w:lang w:val="en-US" w:eastAsia="ru-RU"/>
        </w:rPr>
        <w:t>у</w:t>
      </w:r>
      <w:r w:rsidRPr="00DE346D">
        <w:rPr>
          <w:rFonts w:eastAsia="Times New Roman"/>
          <w:szCs w:val="20"/>
          <w:lang w:val="en-US" w:eastAsia="ru-RU"/>
        </w:rPr>
        <w:t>часника</w:t>
      </w:r>
      <w:proofErr w:type="spellEnd"/>
      <w:r w:rsidR="00C6626F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C6626F" w:rsidRPr="00DE346D">
        <w:rPr>
          <w:rFonts w:eastAsia="Times New Roman"/>
          <w:szCs w:val="20"/>
          <w:lang w:val="en-US" w:eastAsia="ru-RU"/>
        </w:rPr>
        <w:t>тендеру</w:t>
      </w:r>
      <w:proofErr w:type="spellEnd"/>
      <w:r w:rsidRPr="00DE346D">
        <w:rPr>
          <w:rFonts w:eastAsia="Times New Roman"/>
          <w:szCs w:val="20"/>
          <w:lang w:val="en-US" w:eastAsia="ru-RU"/>
        </w:rPr>
        <w:t>;</w:t>
      </w:r>
    </w:p>
    <w:p w:rsidR="00B73E77" w:rsidRPr="00B8372F" w:rsidRDefault="00B73E77" w:rsidP="00B8372F">
      <w:pPr>
        <w:tabs>
          <w:tab w:val="left" w:pos="709"/>
        </w:tabs>
        <w:rPr>
          <w:lang w:val="uk-UA"/>
        </w:rPr>
      </w:pPr>
    </w:p>
    <w:p w:rsidR="00B8372F" w:rsidRPr="00DE346D" w:rsidRDefault="00B8372F" w:rsidP="00DE346D">
      <w:pPr>
        <w:tabs>
          <w:tab w:val="left" w:pos="709"/>
        </w:tabs>
        <w:ind w:left="2127" w:hanging="142"/>
        <w:rPr>
          <w:rFonts w:eastAsia="Times New Roman"/>
          <w:szCs w:val="20"/>
          <w:lang w:val="en-US" w:eastAsia="ru-RU"/>
        </w:rPr>
      </w:pPr>
      <w:r w:rsidRPr="00DE346D">
        <w:rPr>
          <w:rFonts w:eastAsia="Times New Roman"/>
          <w:szCs w:val="20"/>
          <w:lang w:val="en-US" w:eastAsia="ru-RU"/>
        </w:rPr>
        <w:t>-</w:t>
      </w:r>
      <w:r w:rsidR="00AB3BA4">
        <w:rPr>
          <w:lang w:val="uk-UA"/>
        </w:rPr>
        <w:t>  </w:t>
      </w:r>
      <w:proofErr w:type="spellStart"/>
      <w:r w:rsidRPr="00DE346D">
        <w:rPr>
          <w:rFonts w:eastAsia="Times New Roman"/>
          <w:szCs w:val="20"/>
          <w:lang w:val="en-US" w:eastAsia="ru-RU"/>
        </w:rPr>
        <w:t>мінімальний</w:t>
      </w:r>
      <w:proofErr w:type="spellEnd"/>
      <w:r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Pr="00DE346D">
        <w:rPr>
          <w:rFonts w:eastAsia="Times New Roman"/>
          <w:szCs w:val="20"/>
          <w:lang w:val="en-US" w:eastAsia="ru-RU"/>
        </w:rPr>
        <w:t>середньорічний</w:t>
      </w:r>
      <w:proofErr w:type="spellEnd"/>
      <w:r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Pr="00DE346D">
        <w:rPr>
          <w:rFonts w:eastAsia="Times New Roman"/>
          <w:szCs w:val="20"/>
          <w:lang w:val="en-US" w:eastAsia="ru-RU"/>
        </w:rPr>
        <w:t>оборот</w:t>
      </w:r>
      <w:proofErr w:type="spellEnd"/>
      <w:r w:rsidRPr="00DE346D">
        <w:rPr>
          <w:rFonts w:eastAsia="Times New Roman"/>
          <w:szCs w:val="20"/>
          <w:lang w:val="en-US" w:eastAsia="ru-RU"/>
        </w:rPr>
        <w:t xml:space="preserve"> у розмірі 10 000 000 доларів США (десять мільйонів доларів США), розрахований як загальна сума сертифікованих платежів, отриманих </w:t>
      </w:r>
      <w:r w:rsidR="00C6626F" w:rsidRPr="00DE346D">
        <w:rPr>
          <w:rFonts w:eastAsia="Times New Roman"/>
          <w:szCs w:val="20"/>
          <w:lang w:val="en-US" w:eastAsia="ru-RU"/>
        </w:rPr>
        <w:t>з</w:t>
      </w:r>
      <w:r w:rsidRPr="00DE346D">
        <w:rPr>
          <w:rFonts w:eastAsia="Times New Roman"/>
          <w:szCs w:val="20"/>
          <w:lang w:val="en-US" w:eastAsia="ru-RU"/>
        </w:rPr>
        <w:t xml:space="preserve">а </w:t>
      </w:r>
      <w:r w:rsidR="00C6626F" w:rsidRPr="00DE346D">
        <w:rPr>
          <w:rFonts w:eastAsia="Times New Roman"/>
          <w:szCs w:val="20"/>
          <w:lang w:val="en-US" w:eastAsia="ru-RU"/>
        </w:rPr>
        <w:t xml:space="preserve">завершені </w:t>
      </w:r>
      <w:r w:rsidRPr="00DE346D">
        <w:rPr>
          <w:rFonts w:eastAsia="Times New Roman"/>
          <w:szCs w:val="20"/>
          <w:lang w:val="en-US" w:eastAsia="ru-RU"/>
        </w:rPr>
        <w:t>контракт</w:t>
      </w:r>
      <w:r w:rsidR="00C6626F" w:rsidRPr="00DE346D">
        <w:rPr>
          <w:rFonts w:eastAsia="Times New Roman"/>
          <w:szCs w:val="20"/>
          <w:lang w:val="en-US" w:eastAsia="ru-RU"/>
        </w:rPr>
        <w:t>и</w:t>
      </w:r>
      <w:r w:rsidRPr="00DE346D">
        <w:rPr>
          <w:rFonts w:eastAsia="Times New Roman"/>
          <w:szCs w:val="20"/>
          <w:lang w:val="en-US" w:eastAsia="ru-RU"/>
        </w:rPr>
        <w:t xml:space="preserve"> або </w:t>
      </w:r>
      <w:r w:rsidR="002E1D78" w:rsidRPr="00DE346D">
        <w:rPr>
          <w:rFonts w:eastAsia="Times New Roman"/>
          <w:szCs w:val="20"/>
          <w:lang w:val="en-US" w:eastAsia="ru-RU"/>
        </w:rPr>
        <w:t xml:space="preserve">за </w:t>
      </w:r>
      <w:r w:rsidR="00EB0DAC" w:rsidRPr="00DE346D">
        <w:rPr>
          <w:rFonts w:eastAsia="Times New Roman"/>
          <w:szCs w:val="20"/>
          <w:lang w:val="en-US" w:eastAsia="ru-RU"/>
        </w:rPr>
        <w:t>поточні</w:t>
      </w:r>
      <w:r w:rsidR="002E1D78" w:rsidRPr="00DE346D">
        <w:rPr>
          <w:rFonts w:eastAsia="Times New Roman"/>
          <w:szCs w:val="20"/>
          <w:lang w:val="en-US" w:eastAsia="ru-RU"/>
        </w:rPr>
        <w:t>,</w:t>
      </w:r>
      <w:r w:rsidRPr="00DE346D">
        <w:rPr>
          <w:rFonts w:eastAsia="Times New Roman"/>
          <w:szCs w:val="20"/>
          <w:lang w:val="en-US" w:eastAsia="ru-RU"/>
        </w:rPr>
        <w:t xml:space="preserve"> протягом останніх трьох (3) </w:t>
      </w:r>
      <w:proofErr w:type="spellStart"/>
      <w:r w:rsidRPr="00DE346D">
        <w:rPr>
          <w:rFonts w:eastAsia="Times New Roman"/>
          <w:szCs w:val="20"/>
          <w:lang w:val="en-US" w:eastAsia="ru-RU"/>
        </w:rPr>
        <w:t>фінансових</w:t>
      </w:r>
      <w:proofErr w:type="spellEnd"/>
      <w:r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Pr="00DE346D">
        <w:rPr>
          <w:rFonts w:eastAsia="Times New Roman"/>
          <w:szCs w:val="20"/>
          <w:lang w:val="en-US" w:eastAsia="ru-RU"/>
        </w:rPr>
        <w:t>років</w:t>
      </w:r>
      <w:proofErr w:type="spellEnd"/>
      <w:r w:rsidRPr="00DE346D">
        <w:rPr>
          <w:rFonts w:eastAsia="Times New Roman"/>
          <w:szCs w:val="20"/>
          <w:lang w:val="en-US" w:eastAsia="ru-RU"/>
        </w:rPr>
        <w:t xml:space="preserve">, </w:t>
      </w:r>
      <w:proofErr w:type="spellStart"/>
      <w:r w:rsidRPr="00DE346D">
        <w:rPr>
          <w:rFonts w:eastAsia="Times New Roman"/>
          <w:szCs w:val="20"/>
          <w:lang w:val="en-US" w:eastAsia="ru-RU"/>
        </w:rPr>
        <w:t>починаючи</w:t>
      </w:r>
      <w:proofErr w:type="spellEnd"/>
      <w:r w:rsidRPr="00DE346D">
        <w:rPr>
          <w:rFonts w:eastAsia="Times New Roman"/>
          <w:szCs w:val="20"/>
          <w:lang w:val="en-US" w:eastAsia="ru-RU"/>
        </w:rPr>
        <w:t xml:space="preserve"> з 1 </w:t>
      </w:r>
      <w:proofErr w:type="spellStart"/>
      <w:r w:rsidRPr="00DE346D">
        <w:rPr>
          <w:rFonts w:eastAsia="Times New Roman"/>
          <w:szCs w:val="20"/>
          <w:lang w:val="en-US" w:eastAsia="ru-RU"/>
        </w:rPr>
        <w:t>січня</w:t>
      </w:r>
      <w:proofErr w:type="spellEnd"/>
      <w:r w:rsidRPr="00DE346D">
        <w:rPr>
          <w:rFonts w:eastAsia="Times New Roman"/>
          <w:szCs w:val="20"/>
          <w:lang w:val="en-US" w:eastAsia="ru-RU"/>
        </w:rPr>
        <w:t xml:space="preserve"> 2016 </w:t>
      </w:r>
      <w:proofErr w:type="spellStart"/>
      <w:r w:rsidRPr="00DE346D">
        <w:rPr>
          <w:rFonts w:eastAsia="Times New Roman"/>
          <w:szCs w:val="20"/>
          <w:lang w:val="en-US" w:eastAsia="ru-RU"/>
        </w:rPr>
        <w:t>року</w:t>
      </w:r>
      <w:proofErr w:type="spellEnd"/>
      <w:r w:rsidRPr="00DE346D">
        <w:rPr>
          <w:rFonts w:eastAsia="Times New Roman"/>
          <w:szCs w:val="20"/>
          <w:lang w:val="en-US" w:eastAsia="ru-RU"/>
        </w:rPr>
        <w:t>;</w:t>
      </w:r>
    </w:p>
    <w:p w:rsidR="00B73E77" w:rsidRPr="00B8372F" w:rsidRDefault="00B73E77" w:rsidP="00B8372F">
      <w:pPr>
        <w:tabs>
          <w:tab w:val="left" w:pos="709"/>
        </w:tabs>
        <w:rPr>
          <w:lang w:val="uk-UA"/>
        </w:rPr>
      </w:pPr>
    </w:p>
    <w:p w:rsidR="00EB0DAC" w:rsidRDefault="00B8372F" w:rsidP="00DE346D">
      <w:pPr>
        <w:tabs>
          <w:tab w:val="left" w:pos="709"/>
        </w:tabs>
        <w:ind w:left="2127" w:hanging="142"/>
        <w:rPr>
          <w:lang w:val="uk-UA"/>
        </w:rPr>
      </w:pPr>
      <w:r w:rsidRPr="00B8372F">
        <w:rPr>
          <w:lang w:val="uk-UA"/>
        </w:rPr>
        <w:t>-</w:t>
      </w:r>
      <w:r w:rsidR="00AB3BA4">
        <w:rPr>
          <w:lang w:val="uk-UA"/>
        </w:rPr>
        <w:t>  </w:t>
      </w:r>
      <w:r w:rsidR="00A7387D">
        <w:rPr>
          <w:lang w:val="uk-UA"/>
        </w:rPr>
        <w:t>у</w:t>
      </w:r>
      <w:r w:rsidR="00A7387D" w:rsidRPr="00A7387D">
        <w:rPr>
          <w:lang w:val="uk-UA"/>
        </w:rPr>
        <w:t>часник торгів повинен продемонструвати доступ або наявність фінансових ресурсів, таких як ліквідні активи, необтяжені об'єкти нерухомості, кредитні лінії і інші фінансові кошти,</w:t>
      </w:r>
      <w:r w:rsidR="00A7387D" w:rsidRPr="006F1695">
        <w:rPr>
          <w:lang w:val="uk-UA"/>
        </w:rPr>
        <w:t xml:space="preserve"> </w:t>
      </w:r>
      <w:r w:rsidR="00A7387D" w:rsidRPr="00A7387D">
        <w:rPr>
          <w:lang w:val="uk-UA"/>
        </w:rPr>
        <w:t xml:space="preserve">за винятком будь-яких авансових платежів, які можуть бути здійснені за контрактом, наступним вимогам стосовно руху грошових коштів </w:t>
      </w:r>
      <w:r w:rsidR="00A7387D">
        <w:rPr>
          <w:lang w:val="uk-UA"/>
        </w:rPr>
        <w:t xml:space="preserve">протягом </w:t>
      </w:r>
      <w:r w:rsidR="00A7387D" w:rsidRPr="00A7387D">
        <w:rPr>
          <w:lang w:val="uk-UA"/>
        </w:rPr>
        <w:t>3 (трьох) місяців 1 500</w:t>
      </w:r>
      <w:r w:rsidR="002B0B4D">
        <w:rPr>
          <w:lang w:val="uk-UA"/>
        </w:rPr>
        <w:t> </w:t>
      </w:r>
      <w:r w:rsidR="00A7387D" w:rsidRPr="00A7387D">
        <w:rPr>
          <w:lang w:val="uk-UA"/>
        </w:rPr>
        <w:t>000</w:t>
      </w:r>
      <w:r w:rsidR="002B0B4D">
        <w:rPr>
          <w:lang w:val="uk-UA"/>
        </w:rPr>
        <w:t xml:space="preserve"> </w:t>
      </w:r>
      <w:r w:rsidR="002B0B4D" w:rsidRPr="00A7387D">
        <w:rPr>
          <w:lang w:val="uk-UA"/>
        </w:rPr>
        <w:t>долар</w:t>
      </w:r>
      <w:r w:rsidR="002B0B4D">
        <w:rPr>
          <w:lang w:val="uk-UA"/>
        </w:rPr>
        <w:t>ів</w:t>
      </w:r>
      <w:r w:rsidR="002B0B4D" w:rsidRPr="00A7387D">
        <w:rPr>
          <w:lang w:val="uk-UA"/>
        </w:rPr>
        <w:t xml:space="preserve"> США</w:t>
      </w:r>
      <w:r w:rsidR="00A7387D" w:rsidRPr="00A7387D">
        <w:rPr>
          <w:lang w:val="uk-UA"/>
        </w:rPr>
        <w:t xml:space="preserve"> (один мільйон п</w:t>
      </w:r>
      <w:r w:rsidR="00AB3BA4">
        <w:rPr>
          <w:lang w:val="uk-UA"/>
        </w:rPr>
        <w:t>’</w:t>
      </w:r>
      <w:r w:rsidR="00A7387D" w:rsidRPr="00A7387D">
        <w:rPr>
          <w:lang w:val="uk-UA"/>
        </w:rPr>
        <w:t>ятсот тисяч доларів США). Також Учасник торгів переконливо для Замовника повинен продемонструвати, що він має адекватні джерела фінансування для виконання вимог по потокам грошових коштів у рамках поточних контрактів, які він виконує, та по майбутнім контрактним зобов’язанням</w:t>
      </w:r>
      <w:r w:rsidR="009F4712">
        <w:rPr>
          <w:lang w:val="uk-UA"/>
        </w:rPr>
        <w:t>.</w:t>
      </w:r>
    </w:p>
    <w:p w:rsidR="00A7387D" w:rsidRDefault="00A7387D" w:rsidP="00B8372F">
      <w:pPr>
        <w:tabs>
          <w:tab w:val="left" w:pos="709"/>
        </w:tabs>
        <w:rPr>
          <w:lang w:val="uk-UA"/>
        </w:rPr>
      </w:pPr>
    </w:p>
    <w:p w:rsidR="00EB0DAC" w:rsidRDefault="00EB0DAC" w:rsidP="00B73E77">
      <w:pPr>
        <w:tabs>
          <w:tab w:val="left" w:pos="709"/>
        </w:tabs>
        <w:ind w:firstLine="851"/>
        <w:rPr>
          <w:lang w:val="uk-UA"/>
        </w:rPr>
      </w:pPr>
      <w:r w:rsidRPr="00EB0DAC">
        <w:rPr>
          <w:lang w:val="uk-UA"/>
        </w:rPr>
        <w:t>(ii)</w:t>
      </w:r>
      <w:r w:rsidR="006E0DEB">
        <w:rPr>
          <w:lang w:val="uk-UA"/>
        </w:rPr>
        <w:tab/>
      </w:r>
      <w:r w:rsidRPr="00EB0DAC">
        <w:rPr>
          <w:lang w:val="uk-UA"/>
        </w:rPr>
        <w:t xml:space="preserve"> Досвід та технічна спроможність</w:t>
      </w:r>
    </w:p>
    <w:p w:rsidR="00EB0DAC" w:rsidRPr="00EB0DAC" w:rsidRDefault="00EB0DAC" w:rsidP="00EB0DAC">
      <w:pPr>
        <w:tabs>
          <w:tab w:val="left" w:pos="709"/>
        </w:tabs>
        <w:ind w:firstLine="993"/>
        <w:rPr>
          <w:lang w:val="uk-UA"/>
        </w:rPr>
      </w:pPr>
    </w:p>
    <w:p w:rsidR="00EB0DAC" w:rsidRDefault="00EB0DAC" w:rsidP="00DE346D">
      <w:pPr>
        <w:tabs>
          <w:tab w:val="left" w:pos="709"/>
        </w:tabs>
        <w:ind w:left="2127" w:hanging="142"/>
        <w:rPr>
          <w:lang w:val="uk-UA"/>
        </w:rPr>
      </w:pPr>
      <w:r w:rsidRPr="00EB0DAC">
        <w:rPr>
          <w:lang w:val="uk-UA"/>
        </w:rPr>
        <w:t>-</w:t>
      </w:r>
      <w:r w:rsidR="0014087D">
        <w:rPr>
          <w:lang w:val="uk-UA"/>
        </w:rPr>
        <w:t>  </w:t>
      </w:r>
      <w:r w:rsidRPr="00EB0DAC">
        <w:rPr>
          <w:lang w:val="uk-UA"/>
        </w:rPr>
        <w:t>принаймні п</w:t>
      </w:r>
      <w:r w:rsidR="0014087D">
        <w:rPr>
          <w:lang w:val="uk-UA"/>
        </w:rPr>
        <w:t>’</w:t>
      </w:r>
      <w:r w:rsidRPr="00EB0DAC">
        <w:rPr>
          <w:lang w:val="uk-UA"/>
        </w:rPr>
        <w:t>ять (5) років виробництва та постачання аналогічних товарів (відповідно до пункту 2.3.1 Технічної специфікації для лоту 1</w:t>
      </w:r>
      <w:r w:rsidR="00B73E77" w:rsidRPr="00B73E77">
        <w:rPr>
          <w:lang w:val="uk-UA"/>
        </w:rPr>
        <w:t>)</w:t>
      </w:r>
      <w:r w:rsidRPr="00EB0DAC">
        <w:rPr>
          <w:lang w:val="uk-UA"/>
        </w:rPr>
        <w:t xml:space="preserve"> починаючи з 1 січня 2014 року;</w:t>
      </w:r>
    </w:p>
    <w:p w:rsidR="00B73E77" w:rsidRPr="00EB0DAC" w:rsidRDefault="00B73E77" w:rsidP="00DE346D">
      <w:pPr>
        <w:tabs>
          <w:tab w:val="left" w:pos="709"/>
        </w:tabs>
        <w:ind w:left="2127" w:hanging="142"/>
        <w:rPr>
          <w:lang w:val="uk-UA"/>
        </w:rPr>
      </w:pPr>
    </w:p>
    <w:p w:rsidR="00EB0DAC" w:rsidRDefault="00EB0DAC" w:rsidP="00DE346D">
      <w:pPr>
        <w:tabs>
          <w:tab w:val="left" w:pos="709"/>
        </w:tabs>
        <w:ind w:left="2127" w:hanging="142"/>
        <w:rPr>
          <w:lang w:val="uk-UA"/>
        </w:rPr>
      </w:pPr>
      <w:r w:rsidRPr="00EB0DAC">
        <w:rPr>
          <w:lang w:val="uk-UA"/>
        </w:rPr>
        <w:t>-</w:t>
      </w:r>
      <w:r w:rsidR="0014087D">
        <w:rPr>
          <w:lang w:val="uk-UA"/>
        </w:rPr>
        <w:t>  </w:t>
      </w:r>
      <w:r w:rsidRPr="00EB0DAC">
        <w:rPr>
          <w:lang w:val="uk-UA"/>
        </w:rPr>
        <w:t xml:space="preserve">наявність виробничих </w:t>
      </w:r>
      <w:proofErr w:type="spellStart"/>
      <w:r w:rsidRPr="00EB0DAC">
        <w:rPr>
          <w:lang w:val="uk-UA"/>
        </w:rPr>
        <w:t>потужностей</w:t>
      </w:r>
      <w:proofErr w:type="spellEnd"/>
      <w:r w:rsidRPr="00EB0DAC">
        <w:rPr>
          <w:lang w:val="uk-UA"/>
        </w:rPr>
        <w:t xml:space="preserve"> для виготовлення і своєчасного постачання </w:t>
      </w:r>
      <w:r>
        <w:rPr>
          <w:lang w:val="uk-UA"/>
        </w:rPr>
        <w:t>т</w:t>
      </w:r>
      <w:r w:rsidRPr="00EB0DAC">
        <w:rPr>
          <w:lang w:val="uk-UA"/>
        </w:rPr>
        <w:t>овару відповідно до вимог тендерної документації;</w:t>
      </w:r>
    </w:p>
    <w:p w:rsidR="00B73E77" w:rsidRPr="00EB0DAC" w:rsidRDefault="00B73E77" w:rsidP="00DE346D">
      <w:pPr>
        <w:tabs>
          <w:tab w:val="left" w:pos="709"/>
        </w:tabs>
        <w:ind w:left="2127" w:hanging="142"/>
        <w:rPr>
          <w:lang w:val="uk-UA"/>
        </w:rPr>
      </w:pPr>
    </w:p>
    <w:p w:rsidR="00EB0DAC" w:rsidRDefault="00EB0DAC" w:rsidP="00DE346D">
      <w:pPr>
        <w:tabs>
          <w:tab w:val="left" w:pos="709"/>
        </w:tabs>
        <w:ind w:left="2127" w:hanging="142"/>
        <w:rPr>
          <w:lang w:val="uk-UA"/>
        </w:rPr>
      </w:pPr>
      <w:r w:rsidRPr="00EB0DAC">
        <w:rPr>
          <w:lang w:val="uk-UA"/>
        </w:rPr>
        <w:t>-</w:t>
      </w:r>
      <w:r w:rsidR="0014087D">
        <w:rPr>
          <w:lang w:val="uk-UA"/>
        </w:rPr>
        <w:t>  </w:t>
      </w:r>
      <w:r>
        <w:rPr>
          <w:lang w:val="uk-UA"/>
        </w:rPr>
        <w:t>у</w:t>
      </w:r>
      <w:r w:rsidRPr="00EB0DAC">
        <w:rPr>
          <w:lang w:val="uk-UA"/>
        </w:rPr>
        <w:t xml:space="preserve">часник повинен продемонструвати, що він успішно виконав принаймні </w:t>
      </w:r>
      <w:r w:rsidR="00DE346D">
        <w:rPr>
          <w:lang w:val="uk-UA"/>
        </w:rPr>
        <w:t>1</w:t>
      </w:r>
      <w:r w:rsidRPr="00EB0DAC">
        <w:rPr>
          <w:lang w:val="uk-UA"/>
        </w:rPr>
        <w:t xml:space="preserve"> (</w:t>
      </w:r>
      <w:r w:rsidR="00DE346D">
        <w:rPr>
          <w:lang w:val="uk-UA"/>
        </w:rPr>
        <w:t>один</w:t>
      </w:r>
      <w:r w:rsidRPr="00EB0DAC">
        <w:rPr>
          <w:lang w:val="uk-UA"/>
        </w:rPr>
        <w:t xml:space="preserve">) контракт вартістю щонайменше </w:t>
      </w:r>
      <w:r w:rsidR="00DE346D">
        <w:rPr>
          <w:lang w:val="uk-UA"/>
        </w:rPr>
        <w:t>4 00</w:t>
      </w:r>
      <w:r w:rsidRPr="00EB0DAC">
        <w:rPr>
          <w:lang w:val="uk-UA"/>
        </w:rPr>
        <w:t>0 000 доларів США (</w:t>
      </w:r>
      <w:r w:rsidR="00DE346D">
        <w:rPr>
          <w:lang w:val="uk-UA"/>
        </w:rPr>
        <w:t>чотири мільйони</w:t>
      </w:r>
      <w:r w:rsidRPr="00EB0DAC">
        <w:rPr>
          <w:lang w:val="uk-UA"/>
        </w:rPr>
        <w:t xml:space="preserve"> доларів США), </w:t>
      </w:r>
      <w:r w:rsidR="00710A71">
        <w:rPr>
          <w:lang w:val="uk-UA"/>
        </w:rPr>
        <w:t xml:space="preserve">за </w:t>
      </w:r>
      <w:r w:rsidRPr="00EB0DAC">
        <w:rPr>
          <w:lang w:val="uk-UA"/>
        </w:rPr>
        <w:t>як</w:t>
      </w:r>
      <w:r w:rsidR="00710A71">
        <w:rPr>
          <w:lang w:val="uk-UA"/>
        </w:rPr>
        <w:t>им</w:t>
      </w:r>
      <w:r w:rsidRPr="00EB0DAC">
        <w:rPr>
          <w:lang w:val="uk-UA"/>
        </w:rPr>
        <w:t xml:space="preserve"> </w:t>
      </w:r>
      <w:r w:rsidR="00710A71">
        <w:rPr>
          <w:lang w:val="uk-UA"/>
        </w:rPr>
        <w:t>було</w:t>
      </w:r>
      <w:r w:rsidRPr="00EB0DAC">
        <w:rPr>
          <w:lang w:val="uk-UA"/>
        </w:rPr>
        <w:t xml:space="preserve"> виготовлен</w:t>
      </w:r>
      <w:r w:rsidR="00710A71">
        <w:rPr>
          <w:lang w:val="uk-UA"/>
        </w:rPr>
        <w:t xml:space="preserve">о </w:t>
      </w:r>
      <w:r w:rsidRPr="00EB0DAC">
        <w:rPr>
          <w:lang w:val="uk-UA"/>
        </w:rPr>
        <w:t>та поста</w:t>
      </w:r>
      <w:r w:rsidR="00710A71">
        <w:rPr>
          <w:lang w:val="uk-UA"/>
        </w:rPr>
        <w:t>влено</w:t>
      </w:r>
      <w:r w:rsidRPr="00EB0DAC">
        <w:rPr>
          <w:lang w:val="uk-UA"/>
        </w:rPr>
        <w:t xml:space="preserve"> попередньо ізольованих труб щонайменше </w:t>
      </w:r>
      <w:r w:rsidR="00710A71" w:rsidRPr="00EB0DAC">
        <w:rPr>
          <w:lang w:val="uk-UA"/>
        </w:rPr>
        <w:t>з DN</w:t>
      </w:r>
      <w:r w:rsidRPr="00EB0DAC">
        <w:rPr>
          <w:lang w:val="uk-UA"/>
        </w:rPr>
        <w:t>600 мм протягом останніх 3 (трьох) років</w:t>
      </w:r>
      <w:r w:rsidR="00710A71">
        <w:rPr>
          <w:lang w:val="uk-UA"/>
        </w:rPr>
        <w:t>.</w:t>
      </w:r>
    </w:p>
    <w:p w:rsidR="00EB0DAC" w:rsidRDefault="00EB0DAC" w:rsidP="00EB0DAC">
      <w:pPr>
        <w:tabs>
          <w:tab w:val="left" w:pos="709"/>
        </w:tabs>
        <w:rPr>
          <w:lang w:val="uk-UA"/>
        </w:rPr>
      </w:pPr>
    </w:p>
    <w:p w:rsidR="00EB0DAC" w:rsidRDefault="00DE346D" w:rsidP="00EB0DAC">
      <w:pPr>
        <w:tabs>
          <w:tab w:val="left" w:pos="709"/>
        </w:tabs>
        <w:rPr>
          <w:lang w:val="uk-UA"/>
        </w:rPr>
      </w:pPr>
      <w:r>
        <w:rPr>
          <w:lang w:val="uk-UA"/>
        </w:rPr>
        <w:tab/>
      </w:r>
      <w:r w:rsidR="00710A71" w:rsidRPr="00710A71">
        <w:rPr>
          <w:lang w:val="uk-UA"/>
        </w:rPr>
        <w:t>Подібність товарів визначатиметься як дотримання вимог технічної специфікації, характеристик і параметрів виробів кожного товару, включаючи розмірні характеристики, зазначені в описі товарів.</w:t>
      </w:r>
    </w:p>
    <w:p w:rsidR="00710A71" w:rsidRDefault="00710A71" w:rsidP="00EB0DAC">
      <w:pPr>
        <w:tabs>
          <w:tab w:val="left" w:pos="709"/>
        </w:tabs>
        <w:rPr>
          <w:lang w:val="uk-UA"/>
        </w:rPr>
      </w:pPr>
    </w:p>
    <w:p w:rsidR="00710A71" w:rsidRDefault="00710A71" w:rsidP="00710A71">
      <w:pPr>
        <w:tabs>
          <w:tab w:val="left" w:pos="709"/>
        </w:tabs>
      </w:pPr>
      <w:r>
        <w:t xml:space="preserve">(b) </w:t>
      </w:r>
      <w:proofErr w:type="spellStart"/>
      <w:r>
        <w:t>Якщо</w:t>
      </w:r>
      <w:proofErr w:type="spellEnd"/>
      <w:r>
        <w:t xml:space="preserve"> </w:t>
      </w:r>
      <w:proofErr w:type="spellStart"/>
      <w:r>
        <w:t>Учасник</w:t>
      </w:r>
      <w:proofErr w:type="spellEnd"/>
      <w:r>
        <w:t xml:space="preserve"> </w:t>
      </w:r>
      <w:proofErr w:type="spellStart"/>
      <w:r>
        <w:t>торгів</w:t>
      </w:r>
      <w:proofErr w:type="spellEnd"/>
      <w:r>
        <w:t xml:space="preserve"> не є </w:t>
      </w:r>
      <w:proofErr w:type="spellStart"/>
      <w:r>
        <w:t>виробником</w:t>
      </w:r>
      <w:proofErr w:type="spellEnd"/>
      <w:r>
        <w:t>:</w:t>
      </w:r>
    </w:p>
    <w:p w:rsidR="00710A71" w:rsidRDefault="00710A71" w:rsidP="00710A71">
      <w:pPr>
        <w:tabs>
          <w:tab w:val="left" w:pos="709"/>
        </w:tabs>
      </w:pPr>
    </w:p>
    <w:p w:rsidR="00710A71" w:rsidRDefault="00710A71" w:rsidP="00710A71">
      <w:pPr>
        <w:tabs>
          <w:tab w:val="left" w:pos="709"/>
        </w:tabs>
      </w:pPr>
      <w:proofErr w:type="spellStart"/>
      <w:r>
        <w:t>Учасник</w:t>
      </w:r>
      <w:proofErr w:type="spellEnd"/>
      <w:r>
        <w:t xml:space="preserve"> повинен </w:t>
      </w:r>
      <w:proofErr w:type="spellStart"/>
      <w:r>
        <w:t>надати</w:t>
      </w:r>
      <w:proofErr w:type="spellEnd"/>
      <w:r>
        <w:t xml:space="preserve"> </w:t>
      </w:r>
      <w:proofErr w:type="spellStart"/>
      <w:r>
        <w:t>документальне</w:t>
      </w:r>
      <w:proofErr w:type="spellEnd"/>
      <w:r>
        <w:t xml:space="preserve"> </w:t>
      </w:r>
      <w:proofErr w:type="spellStart"/>
      <w:r>
        <w:t>підтвердження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він</w:t>
      </w:r>
      <w:proofErr w:type="spellEnd"/>
      <w:r>
        <w:t xml:space="preserve"> </w:t>
      </w:r>
      <w:proofErr w:type="spellStart"/>
      <w:r>
        <w:t>відповідає</w:t>
      </w:r>
      <w:proofErr w:type="spellEnd"/>
      <w:r>
        <w:t xml:space="preserve"> </w:t>
      </w:r>
      <w:proofErr w:type="spellStart"/>
      <w:r>
        <w:t>наступним</w:t>
      </w:r>
      <w:proofErr w:type="spellEnd"/>
      <w:r>
        <w:t xml:space="preserve"> </w:t>
      </w:r>
      <w:proofErr w:type="spellStart"/>
      <w:r>
        <w:t>вимогам</w:t>
      </w:r>
      <w:proofErr w:type="spellEnd"/>
      <w:r>
        <w:t>:</w:t>
      </w:r>
    </w:p>
    <w:p w:rsidR="00710A71" w:rsidRDefault="00710A71" w:rsidP="00710A71">
      <w:pPr>
        <w:tabs>
          <w:tab w:val="left" w:pos="709"/>
        </w:tabs>
      </w:pPr>
    </w:p>
    <w:p w:rsidR="00710A71" w:rsidRDefault="00710A71" w:rsidP="006E0DEB">
      <w:pPr>
        <w:pStyle w:val="a5"/>
        <w:numPr>
          <w:ilvl w:val="0"/>
          <w:numId w:val="9"/>
        </w:numPr>
        <w:tabs>
          <w:tab w:val="left" w:pos="709"/>
        </w:tabs>
        <w:ind w:left="1560" w:hanging="567"/>
      </w:pPr>
      <w:proofErr w:type="spellStart"/>
      <w:r>
        <w:t>Фінансові</w:t>
      </w:r>
      <w:proofErr w:type="spellEnd"/>
      <w:r>
        <w:t xml:space="preserve"> </w:t>
      </w:r>
      <w:proofErr w:type="spellStart"/>
      <w:r>
        <w:t>можливості</w:t>
      </w:r>
      <w:proofErr w:type="spellEnd"/>
    </w:p>
    <w:p w:rsidR="006E0DEB" w:rsidRDefault="006E0DEB" w:rsidP="006E0DEB">
      <w:pPr>
        <w:tabs>
          <w:tab w:val="left" w:pos="709"/>
        </w:tabs>
      </w:pPr>
    </w:p>
    <w:p w:rsidR="006E0DEB" w:rsidRDefault="006E0DEB" w:rsidP="00DE346D">
      <w:pPr>
        <w:tabs>
          <w:tab w:val="left" w:pos="709"/>
        </w:tabs>
        <w:ind w:left="2410" w:hanging="142"/>
      </w:pPr>
      <w:r>
        <w:t>-</w:t>
      </w:r>
      <w:r w:rsidR="00DF174A">
        <w:rPr>
          <w:lang w:val="uk-UA"/>
        </w:rPr>
        <w:t>  </w:t>
      </w:r>
      <w:r>
        <w:rPr>
          <w:lang w:val="uk-UA"/>
        </w:rPr>
        <w:t>н</w:t>
      </w:r>
      <w:proofErr w:type="spellStart"/>
      <w:r w:rsidRPr="006E0DEB">
        <w:t>адання</w:t>
      </w:r>
      <w:proofErr w:type="spellEnd"/>
      <w:r w:rsidR="00DF174A">
        <w:rPr>
          <w:lang w:val="uk-UA"/>
        </w:rPr>
        <w:t xml:space="preserve"> </w:t>
      </w:r>
      <w:proofErr w:type="spellStart"/>
      <w:r w:rsidRPr="006E0DEB">
        <w:t>балансових</w:t>
      </w:r>
      <w:proofErr w:type="spellEnd"/>
      <w:r w:rsidRPr="006E0DEB">
        <w:t xml:space="preserve"> </w:t>
      </w:r>
      <w:proofErr w:type="spellStart"/>
      <w:r w:rsidRPr="006E0DEB">
        <w:t>звітів</w:t>
      </w:r>
      <w:proofErr w:type="spellEnd"/>
      <w:r w:rsidRPr="006E0DEB">
        <w:t xml:space="preserve"> </w:t>
      </w:r>
      <w:proofErr w:type="spellStart"/>
      <w:r w:rsidRPr="006E0DEB">
        <w:t>після</w:t>
      </w:r>
      <w:proofErr w:type="spellEnd"/>
      <w:r w:rsidRPr="006E0DEB">
        <w:t xml:space="preserve"> </w:t>
      </w:r>
      <w:proofErr w:type="spellStart"/>
      <w:r w:rsidRPr="006E0DEB">
        <w:t>аудиторської</w:t>
      </w:r>
      <w:proofErr w:type="spellEnd"/>
      <w:r w:rsidRPr="006E0DEB">
        <w:t xml:space="preserve"> </w:t>
      </w:r>
      <w:proofErr w:type="spellStart"/>
      <w:r w:rsidRPr="006E0DEB">
        <w:t>перевірки</w:t>
      </w:r>
      <w:proofErr w:type="spellEnd"/>
      <w:r w:rsidRPr="006E0DEB">
        <w:t xml:space="preserve"> </w:t>
      </w:r>
      <w:proofErr w:type="spellStart"/>
      <w:r w:rsidRPr="006E0DEB">
        <w:t>або</w:t>
      </w:r>
      <w:proofErr w:type="spellEnd"/>
      <w:r>
        <w:t xml:space="preserve">, </w:t>
      </w:r>
      <w:proofErr w:type="spellStart"/>
      <w:r>
        <w:t>якщо</w:t>
      </w:r>
      <w:proofErr w:type="spellEnd"/>
      <w:r>
        <w:t xml:space="preserve"> </w:t>
      </w:r>
      <w:proofErr w:type="spellStart"/>
      <w:r>
        <w:t>це</w:t>
      </w:r>
      <w:proofErr w:type="spellEnd"/>
      <w:r>
        <w:t xml:space="preserve"> не </w:t>
      </w:r>
      <w:proofErr w:type="spellStart"/>
      <w:r>
        <w:t>вимагається</w:t>
      </w:r>
      <w:proofErr w:type="spellEnd"/>
      <w:r>
        <w:t xml:space="preserve"> законом </w:t>
      </w:r>
      <w:proofErr w:type="spellStart"/>
      <w:r>
        <w:t>країни</w:t>
      </w:r>
      <w:proofErr w:type="spellEnd"/>
      <w:r>
        <w:t xml:space="preserve"> </w:t>
      </w:r>
      <w:proofErr w:type="spellStart"/>
      <w:r>
        <w:t>учасника</w:t>
      </w:r>
      <w:proofErr w:type="spellEnd"/>
      <w:r>
        <w:t xml:space="preserve">,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фінансових</w:t>
      </w:r>
      <w:proofErr w:type="spellEnd"/>
      <w:r>
        <w:t xml:space="preserve"> </w:t>
      </w:r>
      <w:proofErr w:type="spellStart"/>
      <w:r>
        <w:t>звітів</w:t>
      </w:r>
      <w:proofErr w:type="spellEnd"/>
      <w:r>
        <w:t xml:space="preserve">, </w:t>
      </w:r>
      <w:proofErr w:type="spellStart"/>
      <w:r>
        <w:t>прийнятних</w:t>
      </w:r>
      <w:proofErr w:type="spellEnd"/>
      <w:r>
        <w:t xml:space="preserve"> для </w:t>
      </w:r>
      <w:proofErr w:type="spellStart"/>
      <w:r>
        <w:t>Замовника</w:t>
      </w:r>
      <w:proofErr w:type="spellEnd"/>
      <w:r>
        <w:t xml:space="preserve">, за </w:t>
      </w:r>
      <w:proofErr w:type="spellStart"/>
      <w:r>
        <w:t>останні</w:t>
      </w:r>
      <w:proofErr w:type="spellEnd"/>
      <w:r>
        <w:t xml:space="preserve"> три (3) </w:t>
      </w:r>
      <w:proofErr w:type="spellStart"/>
      <w:r>
        <w:t>фінансові</w:t>
      </w:r>
      <w:proofErr w:type="spellEnd"/>
      <w:r>
        <w:t xml:space="preserve"> роки, </w:t>
      </w:r>
      <w:proofErr w:type="spellStart"/>
      <w:r>
        <w:lastRenderedPageBreak/>
        <w:t>починаючи</w:t>
      </w:r>
      <w:proofErr w:type="spellEnd"/>
      <w:r>
        <w:t xml:space="preserve"> з 1 </w:t>
      </w:r>
      <w:proofErr w:type="spellStart"/>
      <w:r>
        <w:t>січня</w:t>
      </w:r>
      <w:proofErr w:type="spellEnd"/>
      <w:r>
        <w:t xml:space="preserve"> 2016 р.</w:t>
      </w:r>
      <w:r w:rsidR="00DF174A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DF174A" w:rsidRPr="00DE346D">
        <w:rPr>
          <w:rFonts w:eastAsia="Times New Roman"/>
          <w:szCs w:val="20"/>
          <w:lang w:val="en-US" w:eastAsia="ru-RU"/>
        </w:rPr>
        <w:t>щоб</w:t>
      </w:r>
      <w:proofErr w:type="spellEnd"/>
      <w:r w:rsidR="00DF174A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DF174A" w:rsidRPr="00DE346D">
        <w:rPr>
          <w:rFonts w:eastAsia="Times New Roman"/>
          <w:szCs w:val="20"/>
          <w:lang w:val="en-US" w:eastAsia="ru-RU"/>
        </w:rPr>
        <w:t>продемонструвати</w:t>
      </w:r>
      <w:proofErr w:type="spellEnd"/>
      <w:r w:rsidR="00DF174A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DF174A" w:rsidRPr="00DE346D">
        <w:rPr>
          <w:rFonts w:eastAsia="Times New Roman"/>
          <w:szCs w:val="20"/>
          <w:lang w:val="en-US" w:eastAsia="ru-RU"/>
        </w:rPr>
        <w:t>поточну</w:t>
      </w:r>
      <w:proofErr w:type="spellEnd"/>
      <w:r w:rsidR="00DF174A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DF174A" w:rsidRPr="00DE346D">
        <w:rPr>
          <w:rFonts w:eastAsia="Times New Roman"/>
          <w:szCs w:val="20"/>
          <w:lang w:val="en-US" w:eastAsia="ru-RU"/>
        </w:rPr>
        <w:t>фінансов</w:t>
      </w:r>
      <w:proofErr w:type="spellEnd"/>
      <w:r w:rsidR="00DF174A">
        <w:rPr>
          <w:rFonts w:eastAsia="Times New Roman"/>
          <w:szCs w:val="20"/>
          <w:lang w:val="uk-UA" w:eastAsia="ru-RU"/>
        </w:rPr>
        <w:t xml:space="preserve">у міцність </w:t>
      </w:r>
      <w:proofErr w:type="spellStart"/>
      <w:r w:rsidR="00DF174A" w:rsidRPr="00DE346D">
        <w:rPr>
          <w:rFonts w:eastAsia="Times New Roman"/>
          <w:szCs w:val="20"/>
          <w:lang w:val="en-US" w:eastAsia="ru-RU"/>
        </w:rPr>
        <w:t>учасника</w:t>
      </w:r>
      <w:proofErr w:type="spellEnd"/>
      <w:r w:rsidR="00DF174A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proofErr w:type="gramStart"/>
      <w:r w:rsidR="00DF174A" w:rsidRPr="00DE346D">
        <w:rPr>
          <w:rFonts w:eastAsia="Times New Roman"/>
          <w:szCs w:val="20"/>
          <w:lang w:val="en-US" w:eastAsia="ru-RU"/>
        </w:rPr>
        <w:t>тендеру</w:t>
      </w:r>
      <w:proofErr w:type="spellEnd"/>
      <w:r w:rsidR="00DF174A" w:rsidRPr="00DE346D">
        <w:rPr>
          <w:rFonts w:eastAsia="Times New Roman"/>
          <w:szCs w:val="20"/>
          <w:lang w:val="en-US" w:eastAsia="ru-RU"/>
        </w:rPr>
        <w:t>;</w:t>
      </w:r>
      <w:r>
        <w:t>;</w:t>
      </w:r>
      <w:proofErr w:type="gramEnd"/>
    </w:p>
    <w:p w:rsidR="00B73E77" w:rsidRDefault="00B73E77" w:rsidP="00DE346D">
      <w:pPr>
        <w:tabs>
          <w:tab w:val="left" w:pos="709"/>
        </w:tabs>
        <w:ind w:left="2410" w:hanging="142"/>
      </w:pPr>
    </w:p>
    <w:p w:rsidR="006E0DEB" w:rsidRPr="00B73E77" w:rsidRDefault="006E0DEB" w:rsidP="00DE346D">
      <w:pPr>
        <w:tabs>
          <w:tab w:val="left" w:pos="709"/>
        </w:tabs>
        <w:ind w:left="2410" w:hanging="142"/>
      </w:pPr>
      <w:r>
        <w:t>-</w:t>
      </w:r>
      <w:r w:rsidR="00DF174A">
        <w:rPr>
          <w:lang w:val="uk-UA"/>
        </w:rPr>
        <w:t>  </w:t>
      </w:r>
      <w:proofErr w:type="spellStart"/>
      <w:r>
        <w:t>мінімальний</w:t>
      </w:r>
      <w:proofErr w:type="spellEnd"/>
      <w:r>
        <w:t xml:space="preserve"> </w:t>
      </w:r>
      <w:proofErr w:type="spellStart"/>
      <w:r>
        <w:t>середньорічний</w:t>
      </w:r>
      <w:proofErr w:type="spellEnd"/>
      <w:r>
        <w:t xml:space="preserve"> оборот у </w:t>
      </w:r>
      <w:proofErr w:type="spellStart"/>
      <w:r>
        <w:t>розмірі</w:t>
      </w:r>
      <w:proofErr w:type="spellEnd"/>
      <w:r>
        <w:t xml:space="preserve"> 3 000 000 дол.</w:t>
      </w:r>
      <w:r w:rsidR="00514BD9" w:rsidRPr="00514BD9">
        <w:rPr>
          <w:lang w:val="uk-UA"/>
        </w:rPr>
        <w:t xml:space="preserve"> </w:t>
      </w:r>
      <w:r w:rsidR="00514BD9">
        <w:rPr>
          <w:lang w:val="uk-UA"/>
        </w:rPr>
        <w:t xml:space="preserve">США (три мільйони доларів США) </w:t>
      </w:r>
      <w:r w:rsidR="00514BD9" w:rsidRPr="00B8372F">
        <w:rPr>
          <w:lang w:val="uk-UA"/>
        </w:rPr>
        <w:t xml:space="preserve">розрахований як загальна сума сертифікованих платежів, отриманих </w:t>
      </w:r>
      <w:r w:rsidR="00514BD9">
        <w:rPr>
          <w:lang w:val="uk-UA"/>
        </w:rPr>
        <w:t>з</w:t>
      </w:r>
      <w:r w:rsidR="00514BD9" w:rsidRPr="00B8372F">
        <w:rPr>
          <w:lang w:val="uk-UA"/>
        </w:rPr>
        <w:t xml:space="preserve">а </w:t>
      </w:r>
      <w:r w:rsidR="00514BD9">
        <w:rPr>
          <w:lang w:val="uk-UA"/>
        </w:rPr>
        <w:t xml:space="preserve">завершені </w:t>
      </w:r>
      <w:r w:rsidR="00514BD9" w:rsidRPr="00B8372F">
        <w:rPr>
          <w:lang w:val="uk-UA"/>
        </w:rPr>
        <w:t>контракт</w:t>
      </w:r>
      <w:r w:rsidR="00514BD9">
        <w:rPr>
          <w:lang w:val="uk-UA"/>
        </w:rPr>
        <w:t>и</w:t>
      </w:r>
      <w:r w:rsidR="00514BD9" w:rsidRPr="00B8372F">
        <w:rPr>
          <w:lang w:val="uk-UA"/>
        </w:rPr>
        <w:t xml:space="preserve"> або </w:t>
      </w:r>
      <w:r w:rsidR="00514BD9">
        <w:rPr>
          <w:lang w:val="uk-UA"/>
        </w:rPr>
        <w:t>за поточні,</w:t>
      </w:r>
      <w:r w:rsidR="00514BD9" w:rsidRPr="00B8372F">
        <w:rPr>
          <w:lang w:val="uk-UA"/>
        </w:rPr>
        <w:t xml:space="preserve"> протягом останніх трьох (3) фінансових років, починаючи з 1 січня 2016 року</w:t>
      </w:r>
      <w:r w:rsidR="00B73E77" w:rsidRPr="00B73E77">
        <w:t>;</w:t>
      </w:r>
    </w:p>
    <w:p w:rsidR="00B73E77" w:rsidRDefault="00B73E77" w:rsidP="00DE346D">
      <w:pPr>
        <w:tabs>
          <w:tab w:val="left" w:pos="709"/>
        </w:tabs>
        <w:ind w:left="2410" w:hanging="142"/>
      </w:pPr>
    </w:p>
    <w:p w:rsidR="006E0DEB" w:rsidRDefault="006E0DEB" w:rsidP="00DE346D">
      <w:pPr>
        <w:tabs>
          <w:tab w:val="left" w:pos="709"/>
        </w:tabs>
        <w:ind w:left="2410" w:hanging="142"/>
        <w:rPr>
          <w:lang w:val="uk-UA"/>
        </w:rPr>
      </w:pPr>
      <w:r>
        <w:t>-</w:t>
      </w:r>
      <w:r w:rsidR="00DF174A">
        <w:rPr>
          <w:lang w:val="uk-UA"/>
        </w:rPr>
        <w:t>  </w:t>
      </w:r>
      <w:r w:rsidR="00A7387D">
        <w:rPr>
          <w:lang w:val="uk-UA"/>
        </w:rPr>
        <w:t>у</w:t>
      </w:r>
      <w:r w:rsidRPr="00A7387D">
        <w:rPr>
          <w:lang w:val="uk-UA"/>
        </w:rPr>
        <w:t>часник торгів повинен продемонструвати доступ або наявність фінансових ресурсів, таких як ліквідні активи, необтяжені об'єкти нерухомості, кредитні лінії і інші фінансові кошти,</w:t>
      </w:r>
      <w:r w:rsidRPr="006F1695">
        <w:rPr>
          <w:lang w:val="uk-UA"/>
        </w:rPr>
        <w:t xml:space="preserve"> </w:t>
      </w:r>
      <w:r w:rsidRPr="00A7387D">
        <w:rPr>
          <w:lang w:val="uk-UA"/>
        </w:rPr>
        <w:t xml:space="preserve">за винятком будь-яких авансових платежів, які можуть бути здійснені за контрактом, </w:t>
      </w:r>
      <w:r w:rsidR="00A7387D" w:rsidRPr="00A7387D">
        <w:rPr>
          <w:lang w:val="uk-UA"/>
        </w:rPr>
        <w:t xml:space="preserve">наступним вимогам стосовно руху грошових коштів </w:t>
      </w:r>
      <w:r w:rsidR="00A7387D">
        <w:rPr>
          <w:lang w:val="uk-UA"/>
        </w:rPr>
        <w:t xml:space="preserve">протягом </w:t>
      </w:r>
      <w:r w:rsidRPr="00A7387D">
        <w:rPr>
          <w:lang w:val="uk-UA"/>
        </w:rPr>
        <w:t xml:space="preserve">3 (трьох) місяців </w:t>
      </w:r>
      <w:r>
        <w:t>1 500 000</w:t>
      </w:r>
      <w:r w:rsidR="002B0B4D" w:rsidRPr="002B0B4D">
        <w:rPr>
          <w:lang w:val="uk-UA"/>
        </w:rPr>
        <w:t xml:space="preserve"> </w:t>
      </w:r>
      <w:r w:rsidR="002B0B4D" w:rsidRPr="00A7387D">
        <w:rPr>
          <w:lang w:val="uk-UA"/>
        </w:rPr>
        <w:t>долар</w:t>
      </w:r>
      <w:r w:rsidR="002B0B4D">
        <w:rPr>
          <w:lang w:val="uk-UA"/>
        </w:rPr>
        <w:t>ів</w:t>
      </w:r>
      <w:r w:rsidR="002B0B4D" w:rsidRPr="00A7387D">
        <w:rPr>
          <w:lang w:val="uk-UA"/>
        </w:rPr>
        <w:t xml:space="preserve"> США</w:t>
      </w:r>
      <w:r>
        <w:t xml:space="preserve"> (один </w:t>
      </w:r>
      <w:proofErr w:type="spellStart"/>
      <w:r>
        <w:t>мільйон</w:t>
      </w:r>
      <w:proofErr w:type="spellEnd"/>
      <w:r>
        <w:t xml:space="preserve"> </w:t>
      </w:r>
      <w:r w:rsidRPr="00A7387D">
        <w:rPr>
          <w:lang w:val="uk-UA"/>
        </w:rPr>
        <w:t>п</w:t>
      </w:r>
      <w:r w:rsidR="00DF174A">
        <w:rPr>
          <w:lang w:val="uk-UA"/>
        </w:rPr>
        <w:t>’</w:t>
      </w:r>
      <w:r w:rsidRPr="00A7387D">
        <w:rPr>
          <w:lang w:val="uk-UA"/>
        </w:rPr>
        <w:t xml:space="preserve">ятсот тисяч доларів США). </w:t>
      </w:r>
      <w:r w:rsidR="00A7387D" w:rsidRPr="00A7387D">
        <w:rPr>
          <w:lang w:val="uk-UA"/>
        </w:rPr>
        <w:t>Також Учасник торгів переконливо для Замовника повинен продемонструвати, що він має адекватні джерела фінансування для виконання вимог по потокам грошових коштів у рамках поточних контрактів, які він виконує, та по майбутнім контрактним зобов’язанням</w:t>
      </w:r>
      <w:r w:rsidR="00A7387D">
        <w:rPr>
          <w:lang w:val="uk-UA"/>
        </w:rPr>
        <w:t>.</w:t>
      </w:r>
    </w:p>
    <w:p w:rsidR="00A7387D" w:rsidRDefault="00A7387D" w:rsidP="006E0DEB">
      <w:pPr>
        <w:tabs>
          <w:tab w:val="left" w:pos="709"/>
        </w:tabs>
        <w:rPr>
          <w:lang w:val="uk-UA"/>
        </w:rPr>
      </w:pPr>
    </w:p>
    <w:p w:rsidR="00A7387D" w:rsidRPr="00A7387D" w:rsidRDefault="00A7387D" w:rsidP="00A7387D">
      <w:pPr>
        <w:pStyle w:val="a5"/>
        <w:numPr>
          <w:ilvl w:val="0"/>
          <w:numId w:val="9"/>
        </w:numPr>
        <w:tabs>
          <w:tab w:val="left" w:pos="709"/>
        </w:tabs>
        <w:rPr>
          <w:lang w:val="uk-UA"/>
        </w:rPr>
      </w:pPr>
      <w:r w:rsidRPr="00A7387D">
        <w:rPr>
          <w:lang w:val="uk-UA"/>
        </w:rPr>
        <w:t>Досвід та технічна спроможність</w:t>
      </w:r>
    </w:p>
    <w:p w:rsidR="00A7387D" w:rsidRPr="00A7387D" w:rsidRDefault="00A7387D" w:rsidP="00A7387D">
      <w:pPr>
        <w:pStyle w:val="a5"/>
        <w:tabs>
          <w:tab w:val="left" w:pos="709"/>
        </w:tabs>
        <w:ind w:left="1713"/>
        <w:rPr>
          <w:lang w:val="uk-UA"/>
        </w:rPr>
      </w:pPr>
    </w:p>
    <w:p w:rsidR="00A7387D" w:rsidRPr="00A7387D" w:rsidRDefault="00A7387D" w:rsidP="000F1526">
      <w:pPr>
        <w:tabs>
          <w:tab w:val="left" w:pos="709"/>
        </w:tabs>
        <w:ind w:left="2410" w:hanging="142"/>
        <w:rPr>
          <w:lang w:val="uk-UA"/>
        </w:rPr>
      </w:pPr>
      <w:r w:rsidRPr="00A7387D">
        <w:rPr>
          <w:lang w:val="uk-UA"/>
        </w:rPr>
        <w:t>- якщо Учасник торгів не є виробником, але пропонує Товари від імені Виробника за Формою авторизації виробника (Розділ IV, Форми торгів), Виробник повинен продемонструвати вищезгадані кваліфікації (i), (ii), а Учасник повинен продемонструвати що він успішно виконав принаймні 1 (</w:t>
      </w:r>
      <w:r w:rsidR="00DE346D">
        <w:rPr>
          <w:lang w:val="uk-UA"/>
        </w:rPr>
        <w:t>один</w:t>
      </w:r>
      <w:r w:rsidRPr="00A7387D">
        <w:rPr>
          <w:lang w:val="uk-UA"/>
        </w:rPr>
        <w:t>) контракт</w:t>
      </w:r>
      <w:r w:rsidR="000F1526">
        <w:rPr>
          <w:lang w:val="uk-UA"/>
        </w:rPr>
        <w:t xml:space="preserve"> вартістю щонайменше 4 000 000 доларів США (чотири мільйони доларів США)</w:t>
      </w:r>
      <w:r w:rsidRPr="00A7387D">
        <w:rPr>
          <w:lang w:val="uk-UA"/>
        </w:rPr>
        <w:t>, як</w:t>
      </w:r>
      <w:r w:rsidR="000F1526">
        <w:rPr>
          <w:lang w:val="uk-UA"/>
        </w:rPr>
        <w:t>ий</w:t>
      </w:r>
      <w:r w:rsidRPr="00A7387D">
        <w:rPr>
          <w:lang w:val="uk-UA"/>
        </w:rPr>
        <w:t xml:space="preserve"> міст</w:t>
      </w:r>
      <w:r w:rsidR="000F1526">
        <w:rPr>
          <w:lang w:val="uk-UA"/>
        </w:rPr>
        <w:t>ить</w:t>
      </w:r>
      <w:r w:rsidRPr="00A7387D">
        <w:rPr>
          <w:lang w:val="uk-UA"/>
        </w:rPr>
        <w:t xml:space="preserve"> постачання попередньо ізольованих труб щонайменше з DN 600 мм із загальною довжиною не менше 3,0 км за останні 3 (три) роки</w:t>
      </w:r>
      <w:r>
        <w:rPr>
          <w:lang w:val="uk-UA"/>
        </w:rPr>
        <w:t>.</w:t>
      </w:r>
    </w:p>
    <w:p w:rsidR="006E0DEB" w:rsidRPr="00A7387D" w:rsidRDefault="006E0DEB" w:rsidP="006E0DEB">
      <w:pPr>
        <w:tabs>
          <w:tab w:val="left" w:pos="709"/>
        </w:tabs>
        <w:rPr>
          <w:lang w:val="uk-UA"/>
        </w:rPr>
      </w:pPr>
    </w:p>
    <w:p w:rsidR="006E0DEB" w:rsidRDefault="00A7387D" w:rsidP="006E0DEB">
      <w:pPr>
        <w:tabs>
          <w:tab w:val="left" w:pos="709"/>
        </w:tabs>
        <w:rPr>
          <w:b/>
          <w:u w:val="single"/>
          <w:lang w:val="uk-UA"/>
        </w:rPr>
      </w:pPr>
      <w:r w:rsidRPr="00A7387D">
        <w:rPr>
          <w:b/>
          <w:u w:val="single"/>
          <w:lang w:val="uk-UA"/>
        </w:rPr>
        <w:t>Лот 2</w:t>
      </w:r>
    </w:p>
    <w:p w:rsidR="00A7387D" w:rsidRDefault="00A7387D" w:rsidP="006E0DEB">
      <w:pPr>
        <w:tabs>
          <w:tab w:val="left" w:pos="709"/>
        </w:tabs>
        <w:rPr>
          <w:b/>
          <w:u w:val="single"/>
          <w:lang w:val="uk-UA"/>
        </w:rPr>
      </w:pPr>
    </w:p>
    <w:p w:rsidR="00A7387D" w:rsidRPr="00A7387D" w:rsidRDefault="00A7387D" w:rsidP="00A7387D">
      <w:pPr>
        <w:tabs>
          <w:tab w:val="left" w:pos="709"/>
        </w:tabs>
        <w:rPr>
          <w:u w:val="single"/>
          <w:lang w:val="uk-UA"/>
        </w:rPr>
      </w:pPr>
      <w:r w:rsidRPr="00A7387D">
        <w:rPr>
          <w:u w:val="single"/>
          <w:lang w:val="uk-UA"/>
        </w:rPr>
        <w:t>(a) Якщо Учасником торгів є Виробник:</w:t>
      </w:r>
    </w:p>
    <w:p w:rsidR="00A7387D" w:rsidRPr="00A7387D" w:rsidRDefault="00A7387D" w:rsidP="00A7387D">
      <w:pPr>
        <w:tabs>
          <w:tab w:val="left" w:pos="709"/>
        </w:tabs>
        <w:rPr>
          <w:lang w:val="uk-UA"/>
        </w:rPr>
      </w:pPr>
    </w:p>
    <w:p w:rsidR="00A7387D" w:rsidRDefault="000F1526" w:rsidP="00A7387D">
      <w:pPr>
        <w:tabs>
          <w:tab w:val="left" w:pos="709"/>
        </w:tabs>
        <w:rPr>
          <w:lang w:val="uk-UA"/>
        </w:rPr>
      </w:pPr>
      <w:r>
        <w:rPr>
          <w:lang w:val="uk-UA"/>
        </w:rPr>
        <w:tab/>
      </w:r>
      <w:r w:rsidR="00A7387D" w:rsidRPr="00A7387D">
        <w:rPr>
          <w:lang w:val="uk-UA"/>
        </w:rPr>
        <w:t>Учасник повинен надати документальні докази, щоб підтвердити, що він відповідає наступним вимогам досвіду:</w:t>
      </w:r>
    </w:p>
    <w:p w:rsidR="002B0B4D" w:rsidRPr="00A7387D" w:rsidRDefault="002B0B4D" w:rsidP="00A7387D">
      <w:pPr>
        <w:tabs>
          <w:tab w:val="left" w:pos="709"/>
        </w:tabs>
        <w:rPr>
          <w:lang w:val="uk-UA"/>
        </w:rPr>
      </w:pPr>
    </w:p>
    <w:p w:rsidR="002B0B4D" w:rsidRPr="002B0B4D" w:rsidRDefault="002B0B4D" w:rsidP="002B0B4D">
      <w:pPr>
        <w:pStyle w:val="a5"/>
        <w:numPr>
          <w:ilvl w:val="0"/>
          <w:numId w:val="10"/>
        </w:numPr>
        <w:tabs>
          <w:tab w:val="left" w:pos="709"/>
        </w:tabs>
        <w:rPr>
          <w:lang w:val="uk-UA"/>
        </w:rPr>
      </w:pPr>
      <w:r w:rsidRPr="002B0B4D">
        <w:rPr>
          <w:lang w:val="uk-UA"/>
        </w:rPr>
        <w:t>Фінансові можливості</w:t>
      </w:r>
    </w:p>
    <w:p w:rsidR="002B0B4D" w:rsidRPr="002B0B4D" w:rsidRDefault="002B0B4D" w:rsidP="002B0B4D">
      <w:pPr>
        <w:tabs>
          <w:tab w:val="left" w:pos="709"/>
        </w:tabs>
        <w:rPr>
          <w:lang w:val="uk-UA"/>
        </w:rPr>
      </w:pPr>
    </w:p>
    <w:p w:rsidR="002B0B4D" w:rsidRDefault="002B0B4D" w:rsidP="000F1526">
      <w:pPr>
        <w:tabs>
          <w:tab w:val="left" w:pos="709"/>
        </w:tabs>
        <w:ind w:left="2410" w:hanging="142"/>
        <w:rPr>
          <w:lang w:val="uk-UA"/>
        </w:rPr>
      </w:pPr>
      <w:r w:rsidRPr="00B8372F">
        <w:rPr>
          <w:lang w:val="uk-UA"/>
        </w:rPr>
        <w:t>-</w:t>
      </w:r>
      <w:r w:rsidR="009B56A6">
        <w:rPr>
          <w:lang w:val="uk-UA"/>
        </w:rPr>
        <w:t>  </w:t>
      </w:r>
      <w:proofErr w:type="spellStart"/>
      <w:r w:rsidR="009B56A6" w:rsidRPr="00DE346D">
        <w:rPr>
          <w:rFonts w:eastAsia="Times New Roman"/>
          <w:szCs w:val="20"/>
          <w:lang w:val="en-US" w:eastAsia="ru-RU"/>
        </w:rPr>
        <w:t>надання</w:t>
      </w:r>
      <w:proofErr w:type="spellEnd"/>
      <w:r w:rsidR="009B56A6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9B56A6" w:rsidRPr="00DE346D">
        <w:rPr>
          <w:rFonts w:eastAsia="Times New Roman"/>
          <w:szCs w:val="20"/>
          <w:lang w:val="en-US" w:eastAsia="ru-RU"/>
        </w:rPr>
        <w:t>балансових</w:t>
      </w:r>
      <w:proofErr w:type="spellEnd"/>
      <w:r w:rsidR="009B56A6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9B56A6" w:rsidRPr="00DE346D">
        <w:rPr>
          <w:rFonts w:eastAsia="Times New Roman"/>
          <w:szCs w:val="20"/>
          <w:lang w:val="en-US" w:eastAsia="ru-RU"/>
        </w:rPr>
        <w:t>звітів</w:t>
      </w:r>
      <w:proofErr w:type="spellEnd"/>
      <w:r w:rsidR="009B56A6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9B56A6" w:rsidRPr="00DE346D">
        <w:rPr>
          <w:rFonts w:eastAsia="Times New Roman"/>
          <w:szCs w:val="20"/>
          <w:lang w:val="en-US" w:eastAsia="ru-RU"/>
        </w:rPr>
        <w:t>після</w:t>
      </w:r>
      <w:proofErr w:type="spellEnd"/>
      <w:r w:rsidR="009B56A6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9B56A6" w:rsidRPr="00DE346D">
        <w:rPr>
          <w:rFonts w:eastAsia="Times New Roman"/>
          <w:szCs w:val="20"/>
          <w:lang w:val="en-US" w:eastAsia="ru-RU"/>
        </w:rPr>
        <w:t>аудиторської</w:t>
      </w:r>
      <w:proofErr w:type="spellEnd"/>
      <w:r w:rsidR="009B56A6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9B56A6" w:rsidRPr="00DE346D">
        <w:rPr>
          <w:rFonts w:eastAsia="Times New Roman"/>
          <w:szCs w:val="20"/>
          <w:lang w:val="en-US" w:eastAsia="ru-RU"/>
        </w:rPr>
        <w:t>перевірки</w:t>
      </w:r>
      <w:proofErr w:type="spellEnd"/>
      <w:r w:rsidR="009B56A6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9B56A6" w:rsidRPr="00DE346D">
        <w:rPr>
          <w:rFonts w:eastAsia="Times New Roman"/>
          <w:szCs w:val="20"/>
          <w:lang w:val="en-US" w:eastAsia="ru-RU"/>
        </w:rPr>
        <w:t>або</w:t>
      </w:r>
      <w:proofErr w:type="spellEnd"/>
      <w:r w:rsidR="009B56A6" w:rsidRPr="00DE346D">
        <w:rPr>
          <w:rFonts w:eastAsia="Times New Roman"/>
          <w:szCs w:val="20"/>
          <w:lang w:val="en-US" w:eastAsia="ru-RU"/>
        </w:rPr>
        <w:t xml:space="preserve">, </w:t>
      </w:r>
      <w:proofErr w:type="spellStart"/>
      <w:r w:rsidR="009B56A6" w:rsidRPr="00DE346D">
        <w:rPr>
          <w:rFonts w:eastAsia="Times New Roman"/>
          <w:szCs w:val="20"/>
          <w:lang w:val="en-US" w:eastAsia="ru-RU"/>
        </w:rPr>
        <w:t>якщо</w:t>
      </w:r>
      <w:proofErr w:type="spellEnd"/>
      <w:r w:rsidR="009B56A6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9B56A6" w:rsidRPr="00DE346D">
        <w:rPr>
          <w:rFonts w:eastAsia="Times New Roman"/>
          <w:szCs w:val="20"/>
          <w:lang w:val="en-US" w:eastAsia="ru-RU"/>
        </w:rPr>
        <w:t>це</w:t>
      </w:r>
      <w:proofErr w:type="spellEnd"/>
      <w:r w:rsidR="009B56A6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9B56A6" w:rsidRPr="00DE346D">
        <w:rPr>
          <w:rFonts w:eastAsia="Times New Roman"/>
          <w:szCs w:val="20"/>
          <w:lang w:val="en-US" w:eastAsia="ru-RU"/>
        </w:rPr>
        <w:t>не</w:t>
      </w:r>
      <w:proofErr w:type="spellEnd"/>
      <w:r w:rsidR="009B56A6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9B56A6" w:rsidRPr="00DE346D">
        <w:rPr>
          <w:rFonts w:eastAsia="Times New Roman"/>
          <w:szCs w:val="20"/>
          <w:lang w:val="en-US" w:eastAsia="ru-RU"/>
        </w:rPr>
        <w:t>вимагається</w:t>
      </w:r>
      <w:proofErr w:type="spellEnd"/>
      <w:r w:rsidR="009B56A6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9B56A6" w:rsidRPr="00DE346D">
        <w:rPr>
          <w:rFonts w:eastAsia="Times New Roman"/>
          <w:szCs w:val="20"/>
          <w:lang w:val="en-US" w:eastAsia="ru-RU"/>
        </w:rPr>
        <w:t>законом</w:t>
      </w:r>
      <w:proofErr w:type="spellEnd"/>
      <w:r w:rsidR="009B56A6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9B56A6" w:rsidRPr="00DE346D">
        <w:rPr>
          <w:rFonts w:eastAsia="Times New Roman"/>
          <w:szCs w:val="20"/>
          <w:lang w:val="en-US" w:eastAsia="ru-RU"/>
        </w:rPr>
        <w:t>країни</w:t>
      </w:r>
      <w:proofErr w:type="spellEnd"/>
      <w:r w:rsidR="009B56A6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9B56A6" w:rsidRPr="00DE346D">
        <w:rPr>
          <w:rFonts w:eastAsia="Times New Roman"/>
          <w:szCs w:val="20"/>
          <w:lang w:val="en-US" w:eastAsia="ru-RU"/>
        </w:rPr>
        <w:t>учасника</w:t>
      </w:r>
      <w:proofErr w:type="spellEnd"/>
      <w:r w:rsidR="009B56A6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9B56A6" w:rsidRPr="00DE346D">
        <w:rPr>
          <w:rFonts w:eastAsia="Times New Roman"/>
          <w:szCs w:val="20"/>
          <w:lang w:val="en-US" w:eastAsia="ru-RU"/>
        </w:rPr>
        <w:t>тендеру</w:t>
      </w:r>
      <w:proofErr w:type="spellEnd"/>
      <w:r w:rsidR="009B56A6" w:rsidRPr="00DE346D">
        <w:rPr>
          <w:rFonts w:eastAsia="Times New Roman"/>
          <w:szCs w:val="20"/>
          <w:lang w:val="en-US" w:eastAsia="ru-RU"/>
        </w:rPr>
        <w:t xml:space="preserve">, </w:t>
      </w:r>
      <w:proofErr w:type="spellStart"/>
      <w:r w:rsidR="009B56A6" w:rsidRPr="00DE346D">
        <w:rPr>
          <w:rFonts w:eastAsia="Times New Roman"/>
          <w:szCs w:val="20"/>
          <w:lang w:val="en-US" w:eastAsia="ru-RU"/>
        </w:rPr>
        <w:t>інших</w:t>
      </w:r>
      <w:proofErr w:type="spellEnd"/>
      <w:r w:rsidR="009B56A6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9B56A6" w:rsidRPr="00DE346D">
        <w:rPr>
          <w:rFonts w:eastAsia="Times New Roman"/>
          <w:szCs w:val="20"/>
          <w:lang w:val="en-US" w:eastAsia="ru-RU"/>
        </w:rPr>
        <w:t>фінансових</w:t>
      </w:r>
      <w:proofErr w:type="spellEnd"/>
      <w:r w:rsidR="009B56A6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9B56A6" w:rsidRPr="00DE346D">
        <w:rPr>
          <w:rFonts w:eastAsia="Times New Roman"/>
          <w:szCs w:val="20"/>
          <w:lang w:val="en-US" w:eastAsia="ru-RU"/>
        </w:rPr>
        <w:t>звітів</w:t>
      </w:r>
      <w:proofErr w:type="spellEnd"/>
      <w:r w:rsidR="009B56A6" w:rsidRPr="00DE346D">
        <w:rPr>
          <w:rFonts w:eastAsia="Times New Roman"/>
          <w:szCs w:val="20"/>
          <w:lang w:val="en-US" w:eastAsia="ru-RU"/>
        </w:rPr>
        <w:t xml:space="preserve">, </w:t>
      </w:r>
      <w:proofErr w:type="spellStart"/>
      <w:r w:rsidR="009B56A6" w:rsidRPr="00DE346D">
        <w:rPr>
          <w:rFonts w:eastAsia="Times New Roman"/>
          <w:szCs w:val="20"/>
          <w:lang w:val="en-US" w:eastAsia="ru-RU"/>
        </w:rPr>
        <w:t>прийнятних</w:t>
      </w:r>
      <w:proofErr w:type="spellEnd"/>
      <w:r w:rsidR="009B56A6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9B56A6" w:rsidRPr="00DE346D">
        <w:rPr>
          <w:rFonts w:eastAsia="Times New Roman"/>
          <w:szCs w:val="20"/>
          <w:lang w:val="en-US" w:eastAsia="ru-RU"/>
        </w:rPr>
        <w:t>для</w:t>
      </w:r>
      <w:proofErr w:type="spellEnd"/>
      <w:r w:rsidR="009B56A6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9B56A6" w:rsidRPr="00DE346D">
        <w:rPr>
          <w:rFonts w:eastAsia="Times New Roman"/>
          <w:szCs w:val="20"/>
          <w:lang w:val="en-US" w:eastAsia="ru-RU"/>
        </w:rPr>
        <w:t>Замовника</w:t>
      </w:r>
      <w:proofErr w:type="spellEnd"/>
      <w:r w:rsidR="009B56A6" w:rsidRPr="00DE346D">
        <w:rPr>
          <w:rFonts w:eastAsia="Times New Roman"/>
          <w:szCs w:val="20"/>
          <w:lang w:val="en-US" w:eastAsia="ru-RU"/>
        </w:rPr>
        <w:t xml:space="preserve"> , </w:t>
      </w:r>
      <w:proofErr w:type="spellStart"/>
      <w:r w:rsidR="009B56A6" w:rsidRPr="00DE346D">
        <w:rPr>
          <w:rFonts w:eastAsia="Times New Roman"/>
          <w:szCs w:val="20"/>
          <w:lang w:val="en-US" w:eastAsia="ru-RU"/>
        </w:rPr>
        <w:t>за</w:t>
      </w:r>
      <w:proofErr w:type="spellEnd"/>
      <w:r w:rsidR="009B56A6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9B56A6" w:rsidRPr="00DE346D">
        <w:rPr>
          <w:rFonts w:eastAsia="Times New Roman"/>
          <w:szCs w:val="20"/>
          <w:lang w:val="en-US" w:eastAsia="ru-RU"/>
        </w:rPr>
        <w:t>останні</w:t>
      </w:r>
      <w:proofErr w:type="spellEnd"/>
      <w:r w:rsidR="009B56A6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9B56A6" w:rsidRPr="00DE346D">
        <w:rPr>
          <w:rFonts w:eastAsia="Times New Roman"/>
          <w:szCs w:val="20"/>
          <w:lang w:val="en-US" w:eastAsia="ru-RU"/>
        </w:rPr>
        <w:t>три</w:t>
      </w:r>
      <w:proofErr w:type="spellEnd"/>
      <w:r w:rsidR="009B56A6" w:rsidRPr="00DE346D">
        <w:rPr>
          <w:rFonts w:eastAsia="Times New Roman"/>
          <w:szCs w:val="20"/>
          <w:lang w:val="en-US" w:eastAsia="ru-RU"/>
        </w:rPr>
        <w:t xml:space="preserve"> (3) </w:t>
      </w:r>
      <w:proofErr w:type="spellStart"/>
      <w:r w:rsidR="009B56A6" w:rsidRPr="00DE346D">
        <w:rPr>
          <w:rFonts w:eastAsia="Times New Roman"/>
          <w:szCs w:val="20"/>
          <w:lang w:val="en-US" w:eastAsia="ru-RU"/>
        </w:rPr>
        <w:t>фінансові</w:t>
      </w:r>
      <w:proofErr w:type="spellEnd"/>
      <w:r w:rsidR="009B56A6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9B56A6" w:rsidRPr="00DE346D">
        <w:rPr>
          <w:rFonts w:eastAsia="Times New Roman"/>
          <w:szCs w:val="20"/>
          <w:lang w:val="en-US" w:eastAsia="ru-RU"/>
        </w:rPr>
        <w:t>роки</w:t>
      </w:r>
      <w:proofErr w:type="spellEnd"/>
      <w:r w:rsidR="009B56A6" w:rsidRPr="00DE346D">
        <w:rPr>
          <w:rFonts w:eastAsia="Times New Roman"/>
          <w:szCs w:val="20"/>
          <w:lang w:val="en-US" w:eastAsia="ru-RU"/>
        </w:rPr>
        <w:t xml:space="preserve">, </w:t>
      </w:r>
      <w:proofErr w:type="spellStart"/>
      <w:r w:rsidR="009B56A6" w:rsidRPr="00DE346D">
        <w:rPr>
          <w:rFonts w:eastAsia="Times New Roman"/>
          <w:szCs w:val="20"/>
          <w:lang w:val="en-US" w:eastAsia="ru-RU"/>
        </w:rPr>
        <w:t>починаючи</w:t>
      </w:r>
      <w:proofErr w:type="spellEnd"/>
      <w:r w:rsidR="009B56A6" w:rsidRPr="00DE346D">
        <w:rPr>
          <w:rFonts w:eastAsia="Times New Roman"/>
          <w:szCs w:val="20"/>
          <w:lang w:val="en-US" w:eastAsia="ru-RU"/>
        </w:rPr>
        <w:t xml:space="preserve"> з 1 </w:t>
      </w:r>
      <w:proofErr w:type="spellStart"/>
      <w:r w:rsidR="009B56A6" w:rsidRPr="00DE346D">
        <w:rPr>
          <w:rFonts w:eastAsia="Times New Roman"/>
          <w:szCs w:val="20"/>
          <w:lang w:val="en-US" w:eastAsia="ru-RU"/>
        </w:rPr>
        <w:t>січня</w:t>
      </w:r>
      <w:proofErr w:type="spellEnd"/>
      <w:r w:rsidR="009B56A6" w:rsidRPr="00DE346D">
        <w:rPr>
          <w:rFonts w:eastAsia="Times New Roman"/>
          <w:szCs w:val="20"/>
          <w:lang w:val="en-US" w:eastAsia="ru-RU"/>
        </w:rPr>
        <w:t xml:space="preserve"> 2016 </w:t>
      </w:r>
      <w:proofErr w:type="spellStart"/>
      <w:r w:rsidR="009B56A6" w:rsidRPr="00DE346D">
        <w:rPr>
          <w:rFonts w:eastAsia="Times New Roman"/>
          <w:szCs w:val="20"/>
          <w:lang w:val="en-US" w:eastAsia="ru-RU"/>
        </w:rPr>
        <w:t>року</w:t>
      </w:r>
      <w:proofErr w:type="spellEnd"/>
      <w:r w:rsidR="009B56A6" w:rsidRPr="00DE346D">
        <w:rPr>
          <w:rFonts w:eastAsia="Times New Roman"/>
          <w:szCs w:val="20"/>
          <w:lang w:val="en-US" w:eastAsia="ru-RU"/>
        </w:rPr>
        <w:t xml:space="preserve">, </w:t>
      </w:r>
      <w:proofErr w:type="spellStart"/>
      <w:r w:rsidR="009B56A6" w:rsidRPr="00DE346D">
        <w:rPr>
          <w:rFonts w:eastAsia="Times New Roman"/>
          <w:szCs w:val="20"/>
          <w:lang w:val="en-US" w:eastAsia="ru-RU"/>
        </w:rPr>
        <w:t>щоб</w:t>
      </w:r>
      <w:proofErr w:type="spellEnd"/>
      <w:r w:rsidR="009B56A6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9B56A6" w:rsidRPr="00DE346D">
        <w:rPr>
          <w:rFonts w:eastAsia="Times New Roman"/>
          <w:szCs w:val="20"/>
          <w:lang w:val="en-US" w:eastAsia="ru-RU"/>
        </w:rPr>
        <w:t>продемонструвати</w:t>
      </w:r>
      <w:proofErr w:type="spellEnd"/>
      <w:r w:rsidR="009B56A6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9B56A6" w:rsidRPr="00DE346D">
        <w:rPr>
          <w:rFonts w:eastAsia="Times New Roman"/>
          <w:szCs w:val="20"/>
          <w:lang w:val="en-US" w:eastAsia="ru-RU"/>
        </w:rPr>
        <w:t>поточну</w:t>
      </w:r>
      <w:proofErr w:type="spellEnd"/>
      <w:r w:rsidR="009B56A6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9B56A6" w:rsidRPr="00DE346D">
        <w:rPr>
          <w:rFonts w:eastAsia="Times New Roman"/>
          <w:szCs w:val="20"/>
          <w:lang w:val="en-US" w:eastAsia="ru-RU"/>
        </w:rPr>
        <w:t>фінансов</w:t>
      </w:r>
      <w:proofErr w:type="spellEnd"/>
      <w:r w:rsidR="009B56A6">
        <w:rPr>
          <w:rFonts w:eastAsia="Times New Roman"/>
          <w:szCs w:val="20"/>
          <w:lang w:val="uk-UA" w:eastAsia="ru-RU"/>
        </w:rPr>
        <w:t xml:space="preserve">у міцність </w:t>
      </w:r>
      <w:proofErr w:type="spellStart"/>
      <w:r w:rsidR="009B56A6" w:rsidRPr="00DE346D">
        <w:rPr>
          <w:rFonts w:eastAsia="Times New Roman"/>
          <w:szCs w:val="20"/>
          <w:lang w:val="en-US" w:eastAsia="ru-RU"/>
        </w:rPr>
        <w:t>учасника</w:t>
      </w:r>
      <w:proofErr w:type="spellEnd"/>
      <w:r w:rsidR="009B56A6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9B56A6" w:rsidRPr="00DE346D">
        <w:rPr>
          <w:rFonts w:eastAsia="Times New Roman"/>
          <w:szCs w:val="20"/>
          <w:lang w:val="en-US" w:eastAsia="ru-RU"/>
        </w:rPr>
        <w:t>тендеру</w:t>
      </w:r>
      <w:proofErr w:type="spellEnd"/>
      <w:r w:rsidR="009B56A6" w:rsidRPr="00DE346D">
        <w:rPr>
          <w:rFonts w:eastAsia="Times New Roman"/>
          <w:szCs w:val="20"/>
          <w:lang w:val="en-US" w:eastAsia="ru-RU"/>
        </w:rPr>
        <w:t>;</w:t>
      </w:r>
    </w:p>
    <w:p w:rsidR="00B73E77" w:rsidRPr="00B8372F" w:rsidRDefault="00B73E77" w:rsidP="000F1526">
      <w:pPr>
        <w:tabs>
          <w:tab w:val="left" w:pos="709"/>
        </w:tabs>
        <w:ind w:left="2410" w:hanging="142"/>
        <w:rPr>
          <w:lang w:val="uk-UA"/>
        </w:rPr>
      </w:pPr>
    </w:p>
    <w:p w:rsidR="002B0B4D" w:rsidRDefault="002B0B4D" w:rsidP="000F1526">
      <w:pPr>
        <w:tabs>
          <w:tab w:val="left" w:pos="709"/>
        </w:tabs>
        <w:ind w:left="2410" w:hanging="142"/>
        <w:rPr>
          <w:lang w:val="uk-UA"/>
        </w:rPr>
      </w:pPr>
      <w:r w:rsidRPr="00B8372F">
        <w:rPr>
          <w:lang w:val="uk-UA"/>
        </w:rPr>
        <w:t>-</w:t>
      </w:r>
      <w:r w:rsidR="00DF174A">
        <w:rPr>
          <w:lang w:val="uk-UA"/>
        </w:rPr>
        <w:t>  </w:t>
      </w:r>
      <w:r w:rsidRPr="00B8372F">
        <w:rPr>
          <w:lang w:val="uk-UA"/>
        </w:rPr>
        <w:t xml:space="preserve">мінімальний середньорічний оборот у розмірі </w:t>
      </w:r>
      <w:r>
        <w:rPr>
          <w:lang w:val="uk-UA"/>
        </w:rPr>
        <w:t>2</w:t>
      </w:r>
      <w:r w:rsidRPr="00B8372F">
        <w:rPr>
          <w:lang w:val="uk-UA"/>
        </w:rPr>
        <w:t xml:space="preserve"> </w:t>
      </w:r>
      <w:r>
        <w:rPr>
          <w:lang w:val="uk-UA"/>
        </w:rPr>
        <w:t>4</w:t>
      </w:r>
      <w:r w:rsidRPr="00B8372F">
        <w:rPr>
          <w:lang w:val="uk-UA"/>
        </w:rPr>
        <w:t>00 000 доларів США (</w:t>
      </w:r>
      <w:r>
        <w:rPr>
          <w:lang w:val="uk-UA"/>
        </w:rPr>
        <w:t>два</w:t>
      </w:r>
      <w:r w:rsidRPr="00B8372F">
        <w:rPr>
          <w:lang w:val="uk-UA"/>
        </w:rPr>
        <w:t xml:space="preserve"> мільйон</w:t>
      </w:r>
      <w:r>
        <w:rPr>
          <w:lang w:val="uk-UA"/>
        </w:rPr>
        <w:t>и чотириста тисяч</w:t>
      </w:r>
      <w:r w:rsidRPr="00B8372F">
        <w:rPr>
          <w:lang w:val="uk-UA"/>
        </w:rPr>
        <w:t xml:space="preserve"> доларів США), розрахований як загальна сума сертифікованих платежів, отриманих </w:t>
      </w:r>
      <w:r>
        <w:rPr>
          <w:lang w:val="uk-UA"/>
        </w:rPr>
        <w:t>з</w:t>
      </w:r>
      <w:r w:rsidRPr="00B8372F">
        <w:rPr>
          <w:lang w:val="uk-UA"/>
        </w:rPr>
        <w:t xml:space="preserve">а </w:t>
      </w:r>
      <w:r>
        <w:rPr>
          <w:lang w:val="uk-UA"/>
        </w:rPr>
        <w:t xml:space="preserve">завершені </w:t>
      </w:r>
      <w:r w:rsidRPr="00B8372F">
        <w:rPr>
          <w:lang w:val="uk-UA"/>
        </w:rPr>
        <w:lastRenderedPageBreak/>
        <w:t>контракт</w:t>
      </w:r>
      <w:r>
        <w:rPr>
          <w:lang w:val="uk-UA"/>
        </w:rPr>
        <w:t>и</w:t>
      </w:r>
      <w:r w:rsidRPr="00B8372F">
        <w:rPr>
          <w:lang w:val="uk-UA"/>
        </w:rPr>
        <w:t xml:space="preserve"> або </w:t>
      </w:r>
      <w:r>
        <w:rPr>
          <w:lang w:val="uk-UA"/>
        </w:rPr>
        <w:t>за поточні,</w:t>
      </w:r>
      <w:r w:rsidRPr="00B8372F">
        <w:rPr>
          <w:lang w:val="uk-UA"/>
        </w:rPr>
        <w:t xml:space="preserve"> протягом останніх трьох (3) фінансових років, починаючи з 1 січня 2016 року;</w:t>
      </w:r>
    </w:p>
    <w:p w:rsidR="00B73E77" w:rsidRPr="00B8372F" w:rsidRDefault="00B73E77" w:rsidP="000F1526">
      <w:pPr>
        <w:tabs>
          <w:tab w:val="left" w:pos="709"/>
        </w:tabs>
        <w:ind w:left="2410" w:hanging="142"/>
        <w:rPr>
          <w:lang w:val="uk-UA"/>
        </w:rPr>
      </w:pPr>
    </w:p>
    <w:p w:rsidR="002B0B4D" w:rsidRDefault="002B0B4D" w:rsidP="000F1526">
      <w:pPr>
        <w:tabs>
          <w:tab w:val="left" w:pos="709"/>
        </w:tabs>
        <w:ind w:left="2410" w:hanging="142"/>
        <w:rPr>
          <w:lang w:val="uk-UA"/>
        </w:rPr>
      </w:pPr>
      <w:r w:rsidRPr="00B8372F">
        <w:rPr>
          <w:lang w:val="uk-UA"/>
        </w:rPr>
        <w:t>-</w:t>
      </w:r>
      <w:r w:rsidR="00DF174A">
        <w:rPr>
          <w:lang w:val="uk-UA"/>
        </w:rPr>
        <w:t>  </w:t>
      </w:r>
      <w:r>
        <w:rPr>
          <w:lang w:val="uk-UA"/>
        </w:rPr>
        <w:t>у</w:t>
      </w:r>
      <w:r w:rsidRPr="00A7387D">
        <w:rPr>
          <w:lang w:val="uk-UA"/>
        </w:rPr>
        <w:t>часник торгів повинен продемонструвати доступ або наявність фінансових ресурсів, таких як ліквідні активи, необтяжені об'єкти нерухомості, кредитні лінії і інші фінансові кошти,</w:t>
      </w:r>
      <w:r w:rsidRPr="006F1695">
        <w:rPr>
          <w:lang w:val="uk-UA"/>
        </w:rPr>
        <w:t xml:space="preserve"> </w:t>
      </w:r>
      <w:r w:rsidRPr="00A7387D">
        <w:rPr>
          <w:lang w:val="uk-UA"/>
        </w:rPr>
        <w:t xml:space="preserve">за винятком будь-яких авансових платежів, які можуть бути здійснені за контрактом, наступним вимогам стосовно руху грошових коштів </w:t>
      </w:r>
      <w:r>
        <w:rPr>
          <w:lang w:val="uk-UA"/>
        </w:rPr>
        <w:t xml:space="preserve">протягом </w:t>
      </w:r>
      <w:r w:rsidRPr="00A7387D">
        <w:rPr>
          <w:lang w:val="uk-UA"/>
        </w:rPr>
        <w:t>3 (трьох) місяців 500 000 долар</w:t>
      </w:r>
      <w:r>
        <w:rPr>
          <w:lang w:val="uk-UA"/>
        </w:rPr>
        <w:t>ів</w:t>
      </w:r>
      <w:r w:rsidRPr="00A7387D">
        <w:rPr>
          <w:lang w:val="uk-UA"/>
        </w:rPr>
        <w:t xml:space="preserve"> США (п'ятсот тисяч доларів США). Також Учасник торгів переконливо для Замовника повинен продемонструвати, що він має адекватні джерела фінансування для виконання вимог по потокам грошових коштів у рамках поточних контрактів, які він виконує, та по майбутнім контрактним зобов’язанням</w:t>
      </w:r>
      <w:r w:rsidR="009F4712">
        <w:rPr>
          <w:lang w:val="uk-UA"/>
        </w:rPr>
        <w:t>.</w:t>
      </w:r>
    </w:p>
    <w:p w:rsidR="009F4712" w:rsidRDefault="009F4712" w:rsidP="002B0B4D">
      <w:pPr>
        <w:tabs>
          <w:tab w:val="left" w:pos="709"/>
        </w:tabs>
        <w:rPr>
          <w:lang w:val="uk-UA"/>
        </w:rPr>
      </w:pPr>
    </w:p>
    <w:p w:rsidR="009F4712" w:rsidRDefault="009F4712" w:rsidP="009F4712">
      <w:pPr>
        <w:tabs>
          <w:tab w:val="left" w:pos="709"/>
        </w:tabs>
        <w:ind w:firstLine="993"/>
        <w:rPr>
          <w:lang w:val="uk-UA"/>
        </w:rPr>
      </w:pPr>
      <w:r w:rsidRPr="00EB0DAC">
        <w:rPr>
          <w:lang w:val="uk-UA"/>
        </w:rPr>
        <w:t>(ii)</w:t>
      </w:r>
      <w:r>
        <w:rPr>
          <w:lang w:val="uk-UA"/>
        </w:rPr>
        <w:tab/>
      </w:r>
      <w:r w:rsidRPr="00EB0DAC">
        <w:rPr>
          <w:lang w:val="uk-UA"/>
        </w:rPr>
        <w:t xml:space="preserve"> Досвід та технічна спроможність</w:t>
      </w:r>
    </w:p>
    <w:p w:rsidR="009F4712" w:rsidRPr="00EB0DAC" w:rsidRDefault="009F4712" w:rsidP="009F4712">
      <w:pPr>
        <w:tabs>
          <w:tab w:val="left" w:pos="709"/>
        </w:tabs>
        <w:ind w:firstLine="993"/>
        <w:rPr>
          <w:lang w:val="uk-UA"/>
        </w:rPr>
      </w:pPr>
    </w:p>
    <w:p w:rsidR="009F4712" w:rsidRDefault="009F4712" w:rsidP="000F1526">
      <w:pPr>
        <w:tabs>
          <w:tab w:val="left" w:pos="709"/>
        </w:tabs>
        <w:ind w:left="2410" w:hanging="142"/>
        <w:rPr>
          <w:lang w:val="uk-UA"/>
        </w:rPr>
      </w:pPr>
      <w:r w:rsidRPr="00EB0DAC">
        <w:rPr>
          <w:lang w:val="uk-UA"/>
        </w:rPr>
        <w:t>-</w:t>
      </w:r>
      <w:r w:rsidR="00DF174A">
        <w:rPr>
          <w:lang w:val="uk-UA"/>
        </w:rPr>
        <w:t>  </w:t>
      </w:r>
      <w:r w:rsidRPr="00EB0DAC">
        <w:rPr>
          <w:lang w:val="uk-UA"/>
        </w:rPr>
        <w:t>принаймні п</w:t>
      </w:r>
      <w:r w:rsidR="00DF174A">
        <w:rPr>
          <w:lang w:val="uk-UA"/>
        </w:rPr>
        <w:t>’</w:t>
      </w:r>
      <w:r w:rsidRPr="00EB0DAC">
        <w:rPr>
          <w:lang w:val="uk-UA"/>
        </w:rPr>
        <w:t>ять (5) років виробництва та постачання аналогічних товарів  починаючи з</w:t>
      </w:r>
      <w:r w:rsidR="00DF174A">
        <w:rPr>
          <w:lang w:val="uk-UA"/>
        </w:rPr>
        <w:t xml:space="preserve"> </w:t>
      </w:r>
      <w:r w:rsidRPr="00EB0DAC">
        <w:rPr>
          <w:lang w:val="uk-UA"/>
        </w:rPr>
        <w:t>1 січня 2014 року;</w:t>
      </w:r>
    </w:p>
    <w:p w:rsidR="00B73E77" w:rsidRPr="00EB0DAC" w:rsidRDefault="00B73E77" w:rsidP="000F1526">
      <w:pPr>
        <w:tabs>
          <w:tab w:val="left" w:pos="709"/>
        </w:tabs>
        <w:ind w:left="2410" w:hanging="142"/>
        <w:rPr>
          <w:lang w:val="uk-UA"/>
        </w:rPr>
      </w:pPr>
    </w:p>
    <w:p w:rsidR="009F4712" w:rsidRDefault="009F4712" w:rsidP="000F1526">
      <w:pPr>
        <w:tabs>
          <w:tab w:val="left" w:pos="709"/>
        </w:tabs>
        <w:ind w:left="2410" w:hanging="142"/>
        <w:rPr>
          <w:lang w:val="uk-UA"/>
        </w:rPr>
      </w:pPr>
      <w:r w:rsidRPr="00EB0DAC">
        <w:rPr>
          <w:lang w:val="uk-UA"/>
        </w:rPr>
        <w:t>-</w:t>
      </w:r>
      <w:r w:rsidR="00DF174A">
        <w:rPr>
          <w:lang w:val="uk-UA"/>
        </w:rPr>
        <w:t>  </w:t>
      </w:r>
      <w:r w:rsidRPr="00EB0DAC">
        <w:rPr>
          <w:lang w:val="uk-UA"/>
        </w:rPr>
        <w:t xml:space="preserve">наявність виробничих </w:t>
      </w:r>
      <w:proofErr w:type="spellStart"/>
      <w:r w:rsidRPr="00EB0DAC">
        <w:rPr>
          <w:lang w:val="uk-UA"/>
        </w:rPr>
        <w:t>потужностей</w:t>
      </w:r>
      <w:proofErr w:type="spellEnd"/>
      <w:r w:rsidRPr="00EB0DAC">
        <w:rPr>
          <w:lang w:val="uk-UA"/>
        </w:rPr>
        <w:t xml:space="preserve"> для виготовлення і своєчасного постачання </w:t>
      </w:r>
      <w:r>
        <w:rPr>
          <w:lang w:val="uk-UA"/>
        </w:rPr>
        <w:t>т</w:t>
      </w:r>
      <w:r w:rsidRPr="00EB0DAC">
        <w:rPr>
          <w:lang w:val="uk-UA"/>
        </w:rPr>
        <w:t>овару відповідно до вимог тендерної документації;</w:t>
      </w:r>
    </w:p>
    <w:p w:rsidR="00B73E77" w:rsidRDefault="00B73E77" w:rsidP="000F1526">
      <w:pPr>
        <w:tabs>
          <w:tab w:val="left" w:pos="709"/>
        </w:tabs>
        <w:ind w:left="2410" w:hanging="142"/>
        <w:rPr>
          <w:lang w:val="uk-UA"/>
        </w:rPr>
      </w:pPr>
    </w:p>
    <w:p w:rsidR="009F4712" w:rsidRPr="00EB0DAC" w:rsidRDefault="009F4712" w:rsidP="000F1526">
      <w:pPr>
        <w:tabs>
          <w:tab w:val="left" w:pos="709"/>
        </w:tabs>
        <w:ind w:left="2410" w:hanging="142"/>
        <w:rPr>
          <w:lang w:val="uk-UA"/>
        </w:rPr>
      </w:pPr>
      <w:r>
        <w:rPr>
          <w:lang w:val="uk-UA"/>
        </w:rPr>
        <w:t>-</w:t>
      </w:r>
      <w:r w:rsidR="00DF174A">
        <w:rPr>
          <w:lang w:val="uk-UA"/>
        </w:rPr>
        <w:t>  </w:t>
      </w:r>
      <w:r>
        <w:rPr>
          <w:lang w:val="uk-UA"/>
        </w:rPr>
        <w:t>у</w:t>
      </w:r>
      <w:r w:rsidRPr="00EB0DAC">
        <w:rPr>
          <w:lang w:val="uk-UA"/>
        </w:rPr>
        <w:t xml:space="preserve">часник повинен продемонструвати, що він успішно виконав принаймні </w:t>
      </w:r>
      <w:r w:rsidR="000F1526">
        <w:rPr>
          <w:lang w:val="uk-UA"/>
        </w:rPr>
        <w:t>1</w:t>
      </w:r>
      <w:r w:rsidRPr="00EB0DAC">
        <w:rPr>
          <w:lang w:val="uk-UA"/>
        </w:rPr>
        <w:t xml:space="preserve"> (</w:t>
      </w:r>
      <w:r w:rsidR="000F1526">
        <w:rPr>
          <w:lang w:val="uk-UA"/>
        </w:rPr>
        <w:t>один</w:t>
      </w:r>
      <w:r w:rsidRPr="00EB0DAC">
        <w:rPr>
          <w:lang w:val="uk-UA"/>
        </w:rPr>
        <w:t xml:space="preserve">) контракт вартістю щонайменше </w:t>
      </w:r>
      <w:r w:rsidR="000F1526">
        <w:rPr>
          <w:lang w:val="uk-UA"/>
        </w:rPr>
        <w:t xml:space="preserve">1 200 000 </w:t>
      </w:r>
      <w:r w:rsidRPr="00EB0DAC">
        <w:rPr>
          <w:lang w:val="uk-UA"/>
        </w:rPr>
        <w:t>доларів США (</w:t>
      </w:r>
      <w:r w:rsidR="000F1526">
        <w:rPr>
          <w:lang w:val="uk-UA"/>
        </w:rPr>
        <w:t>один мільйон двісті тисяч доларів</w:t>
      </w:r>
      <w:r w:rsidRPr="00EB0DAC">
        <w:rPr>
          <w:lang w:val="uk-UA"/>
        </w:rPr>
        <w:t xml:space="preserve"> США), </w:t>
      </w:r>
      <w:r>
        <w:rPr>
          <w:lang w:val="uk-UA"/>
        </w:rPr>
        <w:t xml:space="preserve">за </w:t>
      </w:r>
      <w:r w:rsidRPr="00EB0DAC">
        <w:rPr>
          <w:lang w:val="uk-UA"/>
        </w:rPr>
        <w:t>як</w:t>
      </w:r>
      <w:r>
        <w:rPr>
          <w:lang w:val="uk-UA"/>
        </w:rPr>
        <w:t>им</w:t>
      </w:r>
      <w:r w:rsidRPr="00EB0DAC">
        <w:rPr>
          <w:lang w:val="uk-UA"/>
        </w:rPr>
        <w:t xml:space="preserve"> </w:t>
      </w:r>
      <w:r>
        <w:rPr>
          <w:lang w:val="uk-UA"/>
        </w:rPr>
        <w:t>було</w:t>
      </w:r>
      <w:r w:rsidRPr="00EB0DAC">
        <w:rPr>
          <w:lang w:val="uk-UA"/>
        </w:rPr>
        <w:t xml:space="preserve"> виготовлен</w:t>
      </w:r>
      <w:r>
        <w:rPr>
          <w:lang w:val="uk-UA"/>
        </w:rPr>
        <w:t xml:space="preserve">о </w:t>
      </w:r>
      <w:r w:rsidRPr="00EB0DAC">
        <w:rPr>
          <w:lang w:val="uk-UA"/>
        </w:rPr>
        <w:t>та поста</w:t>
      </w:r>
      <w:r>
        <w:rPr>
          <w:lang w:val="uk-UA"/>
        </w:rPr>
        <w:t>влено</w:t>
      </w:r>
      <w:r w:rsidRPr="00EB0DAC">
        <w:rPr>
          <w:lang w:val="uk-UA"/>
        </w:rPr>
        <w:t xml:space="preserve"> </w:t>
      </w:r>
      <w:r w:rsidR="00F32D49">
        <w:rPr>
          <w:lang w:val="uk-UA"/>
        </w:rPr>
        <w:t>подібні товари прот</w:t>
      </w:r>
      <w:r w:rsidRPr="00EB0DAC">
        <w:rPr>
          <w:lang w:val="uk-UA"/>
        </w:rPr>
        <w:t>ягом останніх</w:t>
      </w:r>
      <w:r w:rsidR="000F1526">
        <w:rPr>
          <w:lang w:val="uk-UA"/>
        </w:rPr>
        <w:t xml:space="preserve"> 3</w:t>
      </w:r>
      <w:r w:rsidRPr="00EB0DAC">
        <w:rPr>
          <w:lang w:val="uk-UA"/>
        </w:rPr>
        <w:t xml:space="preserve"> (</w:t>
      </w:r>
      <w:r w:rsidR="000F1526">
        <w:rPr>
          <w:lang w:val="uk-UA"/>
        </w:rPr>
        <w:t>трь</w:t>
      </w:r>
      <w:r>
        <w:rPr>
          <w:lang w:val="uk-UA"/>
        </w:rPr>
        <w:t>ох</w:t>
      </w:r>
      <w:r w:rsidRPr="00EB0DAC">
        <w:rPr>
          <w:lang w:val="uk-UA"/>
        </w:rPr>
        <w:t>) років</w:t>
      </w:r>
      <w:r>
        <w:rPr>
          <w:lang w:val="uk-UA"/>
        </w:rPr>
        <w:t>.</w:t>
      </w:r>
    </w:p>
    <w:p w:rsidR="009F4712" w:rsidRDefault="009F4712" w:rsidP="002B0B4D">
      <w:pPr>
        <w:tabs>
          <w:tab w:val="left" w:pos="709"/>
        </w:tabs>
        <w:rPr>
          <w:lang w:val="uk-UA"/>
        </w:rPr>
      </w:pPr>
    </w:p>
    <w:p w:rsidR="009F4712" w:rsidRDefault="000F1526" w:rsidP="009F4712">
      <w:pPr>
        <w:tabs>
          <w:tab w:val="left" w:pos="709"/>
        </w:tabs>
        <w:rPr>
          <w:lang w:val="uk-UA"/>
        </w:rPr>
      </w:pPr>
      <w:r>
        <w:rPr>
          <w:lang w:val="uk-UA"/>
        </w:rPr>
        <w:tab/>
      </w:r>
      <w:r w:rsidR="009F4712" w:rsidRPr="00710A71">
        <w:rPr>
          <w:lang w:val="uk-UA"/>
        </w:rPr>
        <w:t>Подібність товарів визначатиметься як дотримання вимог технічної специфікації, характеристик і параметрів виробів кожного товару, включаючи розмірні характеристики, зазначені в описі товарів.</w:t>
      </w:r>
    </w:p>
    <w:p w:rsidR="002B0B4D" w:rsidRDefault="002B0B4D" w:rsidP="002B0B4D">
      <w:pPr>
        <w:tabs>
          <w:tab w:val="left" w:pos="709"/>
        </w:tabs>
        <w:rPr>
          <w:lang w:val="uk-UA"/>
        </w:rPr>
      </w:pPr>
    </w:p>
    <w:p w:rsidR="009F4712" w:rsidRDefault="009F4712" w:rsidP="009F4712">
      <w:pPr>
        <w:tabs>
          <w:tab w:val="left" w:pos="709"/>
        </w:tabs>
      </w:pPr>
      <w:r>
        <w:t xml:space="preserve">(b) </w:t>
      </w:r>
      <w:proofErr w:type="spellStart"/>
      <w:r>
        <w:t>Якщо</w:t>
      </w:r>
      <w:proofErr w:type="spellEnd"/>
      <w:r>
        <w:t xml:space="preserve"> </w:t>
      </w:r>
      <w:proofErr w:type="spellStart"/>
      <w:r>
        <w:t>Учасник</w:t>
      </w:r>
      <w:proofErr w:type="spellEnd"/>
      <w:r>
        <w:t xml:space="preserve"> </w:t>
      </w:r>
      <w:proofErr w:type="spellStart"/>
      <w:r>
        <w:t>торгів</w:t>
      </w:r>
      <w:proofErr w:type="spellEnd"/>
      <w:r>
        <w:t xml:space="preserve"> не є </w:t>
      </w:r>
      <w:proofErr w:type="spellStart"/>
      <w:r>
        <w:t>виробником</w:t>
      </w:r>
      <w:proofErr w:type="spellEnd"/>
      <w:r>
        <w:t>:</w:t>
      </w:r>
    </w:p>
    <w:p w:rsidR="009F4712" w:rsidRDefault="009F4712" w:rsidP="009F4712">
      <w:pPr>
        <w:tabs>
          <w:tab w:val="left" w:pos="709"/>
        </w:tabs>
      </w:pPr>
    </w:p>
    <w:p w:rsidR="009F4712" w:rsidRDefault="000F1526" w:rsidP="009F4712">
      <w:pPr>
        <w:tabs>
          <w:tab w:val="left" w:pos="709"/>
        </w:tabs>
      </w:pPr>
      <w:r>
        <w:tab/>
      </w:r>
      <w:proofErr w:type="spellStart"/>
      <w:r w:rsidR="009F4712">
        <w:t>Учасник</w:t>
      </w:r>
      <w:proofErr w:type="spellEnd"/>
      <w:r w:rsidR="009F4712">
        <w:t xml:space="preserve"> повинен </w:t>
      </w:r>
      <w:proofErr w:type="spellStart"/>
      <w:r w:rsidR="009F4712">
        <w:t>надати</w:t>
      </w:r>
      <w:proofErr w:type="spellEnd"/>
      <w:r w:rsidR="009F4712">
        <w:t xml:space="preserve"> </w:t>
      </w:r>
      <w:proofErr w:type="spellStart"/>
      <w:r w:rsidR="009F4712">
        <w:t>документальне</w:t>
      </w:r>
      <w:proofErr w:type="spellEnd"/>
      <w:r w:rsidR="009F4712">
        <w:t xml:space="preserve"> </w:t>
      </w:r>
      <w:proofErr w:type="spellStart"/>
      <w:r w:rsidR="009F4712">
        <w:t>підтвердження</w:t>
      </w:r>
      <w:proofErr w:type="spellEnd"/>
      <w:r w:rsidR="009F4712">
        <w:t xml:space="preserve">, </w:t>
      </w:r>
      <w:proofErr w:type="spellStart"/>
      <w:r w:rsidR="009F4712">
        <w:t>що</w:t>
      </w:r>
      <w:proofErr w:type="spellEnd"/>
      <w:r w:rsidR="009F4712">
        <w:t xml:space="preserve"> </w:t>
      </w:r>
      <w:proofErr w:type="spellStart"/>
      <w:r w:rsidR="009F4712">
        <w:t>він</w:t>
      </w:r>
      <w:proofErr w:type="spellEnd"/>
      <w:r w:rsidR="009F4712">
        <w:t xml:space="preserve"> </w:t>
      </w:r>
      <w:proofErr w:type="spellStart"/>
      <w:r w:rsidR="009F4712">
        <w:t>відповідає</w:t>
      </w:r>
      <w:proofErr w:type="spellEnd"/>
      <w:r w:rsidR="009F4712">
        <w:t xml:space="preserve"> </w:t>
      </w:r>
      <w:proofErr w:type="spellStart"/>
      <w:r w:rsidR="009F4712">
        <w:t>наступним</w:t>
      </w:r>
      <w:proofErr w:type="spellEnd"/>
      <w:r w:rsidR="009F4712">
        <w:t xml:space="preserve"> </w:t>
      </w:r>
      <w:proofErr w:type="spellStart"/>
      <w:r w:rsidR="009F4712">
        <w:t>вимогам</w:t>
      </w:r>
      <w:proofErr w:type="spellEnd"/>
      <w:r w:rsidR="009F4712">
        <w:t>:</w:t>
      </w:r>
    </w:p>
    <w:p w:rsidR="009F4712" w:rsidRDefault="009F4712" w:rsidP="009F4712">
      <w:pPr>
        <w:tabs>
          <w:tab w:val="left" w:pos="709"/>
        </w:tabs>
      </w:pPr>
    </w:p>
    <w:p w:rsidR="009F4712" w:rsidRDefault="009F4712" w:rsidP="009F4712">
      <w:pPr>
        <w:pStyle w:val="a5"/>
        <w:numPr>
          <w:ilvl w:val="0"/>
          <w:numId w:val="11"/>
        </w:numPr>
        <w:tabs>
          <w:tab w:val="left" w:pos="709"/>
        </w:tabs>
      </w:pPr>
      <w:proofErr w:type="spellStart"/>
      <w:r>
        <w:t>Фінансові</w:t>
      </w:r>
      <w:proofErr w:type="spellEnd"/>
      <w:r>
        <w:t xml:space="preserve"> </w:t>
      </w:r>
      <w:proofErr w:type="spellStart"/>
      <w:r>
        <w:t>можливості</w:t>
      </w:r>
      <w:proofErr w:type="spellEnd"/>
    </w:p>
    <w:p w:rsidR="009F4712" w:rsidRDefault="009F4712" w:rsidP="009F4712">
      <w:pPr>
        <w:tabs>
          <w:tab w:val="left" w:pos="709"/>
        </w:tabs>
      </w:pPr>
    </w:p>
    <w:p w:rsidR="009F4712" w:rsidRDefault="009F4712" w:rsidP="000F1526">
      <w:pPr>
        <w:tabs>
          <w:tab w:val="left" w:pos="709"/>
        </w:tabs>
        <w:ind w:left="2410" w:hanging="142"/>
      </w:pPr>
      <w:r>
        <w:t>-</w:t>
      </w:r>
      <w:r w:rsidR="00DF174A">
        <w:rPr>
          <w:lang w:val="uk-UA"/>
        </w:rPr>
        <w:t>  </w:t>
      </w:r>
      <w:proofErr w:type="spellStart"/>
      <w:r w:rsidR="00DF174A" w:rsidRPr="00DE346D">
        <w:rPr>
          <w:rFonts w:eastAsia="Times New Roman"/>
          <w:szCs w:val="20"/>
          <w:lang w:val="en-US" w:eastAsia="ru-RU"/>
        </w:rPr>
        <w:t>надання</w:t>
      </w:r>
      <w:proofErr w:type="spellEnd"/>
      <w:r w:rsidR="00DF174A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DF174A" w:rsidRPr="00DE346D">
        <w:rPr>
          <w:rFonts w:eastAsia="Times New Roman"/>
          <w:szCs w:val="20"/>
          <w:lang w:val="en-US" w:eastAsia="ru-RU"/>
        </w:rPr>
        <w:t>балансових</w:t>
      </w:r>
      <w:proofErr w:type="spellEnd"/>
      <w:r w:rsidR="00DF174A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DF174A" w:rsidRPr="00DE346D">
        <w:rPr>
          <w:rFonts w:eastAsia="Times New Roman"/>
          <w:szCs w:val="20"/>
          <w:lang w:val="en-US" w:eastAsia="ru-RU"/>
        </w:rPr>
        <w:t>звітів</w:t>
      </w:r>
      <w:proofErr w:type="spellEnd"/>
      <w:r w:rsidR="00DF174A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DF174A" w:rsidRPr="00DE346D">
        <w:rPr>
          <w:rFonts w:eastAsia="Times New Roman"/>
          <w:szCs w:val="20"/>
          <w:lang w:val="en-US" w:eastAsia="ru-RU"/>
        </w:rPr>
        <w:t>після</w:t>
      </w:r>
      <w:proofErr w:type="spellEnd"/>
      <w:r w:rsidR="00DF174A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DF174A" w:rsidRPr="00DE346D">
        <w:rPr>
          <w:rFonts w:eastAsia="Times New Roman"/>
          <w:szCs w:val="20"/>
          <w:lang w:val="en-US" w:eastAsia="ru-RU"/>
        </w:rPr>
        <w:t>аудиторської</w:t>
      </w:r>
      <w:proofErr w:type="spellEnd"/>
      <w:r w:rsidR="00DF174A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DF174A" w:rsidRPr="00DE346D">
        <w:rPr>
          <w:rFonts w:eastAsia="Times New Roman"/>
          <w:szCs w:val="20"/>
          <w:lang w:val="en-US" w:eastAsia="ru-RU"/>
        </w:rPr>
        <w:t>перевірки</w:t>
      </w:r>
      <w:proofErr w:type="spellEnd"/>
      <w:r w:rsidR="00DF174A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DF174A" w:rsidRPr="00DE346D">
        <w:rPr>
          <w:rFonts w:eastAsia="Times New Roman"/>
          <w:szCs w:val="20"/>
          <w:lang w:val="en-US" w:eastAsia="ru-RU"/>
        </w:rPr>
        <w:t>або</w:t>
      </w:r>
      <w:proofErr w:type="spellEnd"/>
      <w:r w:rsidR="00DF174A" w:rsidRPr="00DE346D">
        <w:rPr>
          <w:rFonts w:eastAsia="Times New Roman"/>
          <w:szCs w:val="20"/>
          <w:lang w:val="en-US" w:eastAsia="ru-RU"/>
        </w:rPr>
        <w:t xml:space="preserve">, </w:t>
      </w:r>
      <w:proofErr w:type="spellStart"/>
      <w:r w:rsidR="00DF174A" w:rsidRPr="00DE346D">
        <w:rPr>
          <w:rFonts w:eastAsia="Times New Roman"/>
          <w:szCs w:val="20"/>
          <w:lang w:val="en-US" w:eastAsia="ru-RU"/>
        </w:rPr>
        <w:t>якщо</w:t>
      </w:r>
      <w:proofErr w:type="spellEnd"/>
      <w:r w:rsidR="00DF174A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DF174A" w:rsidRPr="00DE346D">
        <w:rPr>
          <w:rFonts w:eastAsia="Times New Roman"/>
          <w:szCs w:val="20"/>
          <w:lang w:val="en-US" w:eastAsia="ru-RU"/>
        </w:rPr>
        <w:t>це</w:t>
      </w:r>
      <w:proofErr w:type="spellEnd"/>
      <w:r w:rsidR="00DF174A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DF174A" w:rsidRPr="00DE346D">
        <w:rPr>
          <w:rFonts w:eastAsia="Times New Roman"/>
          <w:szCs w:val="20"/>
          <w:lang w:val="en-US" w:eastAsia="ru-RU"/>
        </w:rPr>
        <w:t>не</w:t>
      </w:r>
      <w:proofErr w:type="spellEnd"/>
      <w:r w:rsidR="00DF174A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DF174A" w:rsidRPr="00DE346D">
        <w:rPr>
          <w:rFonts w:eastAsia="Times New Roman"/>
          <w:szCs w:val="20"/>
          <w:lang w:val="en-US" w:eastAsia="ru-RU"/>
        </w:rPr>
        <w:t>вимагається</w:t>
      </w:r>
      <w:proofErr w:type="spellEnd"/>
      <w:r w:rsidR="00DF174A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DF174A" w:rsidRPr="00DE346D">
        <w:rPr>
          <w:rFonts w:eastAsia="Times New Roman"/>
          <w:szCs w:val="20"/>
          <w:lang w:val="en-US" w:eastAsia="ru-RU"/>
        </w:rPr>
        <w:t>законом</w:t>
      </w:r>
      <w:proofErr w:type="spellEnd"/>
      <w:r w:rsidR="00DF174A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DF174A" w:rsidRPr="00DE346D">
        <w:rPr>
          <w:rFonts w:eastAsia="Times New Roman"/>
          <w:szCs w:val="20"/>
          <w:lang w:val="en-US" w:eastAsia="ru-RU"/>
        </w:rPr>
        <w:t>країни</w:t>
      </w:r>
      <w:proofErr w:type="spellEnd"/>
      <w:r w:rsidR="00DF174A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DF174A" w:rsidRPr="00DE346D">
        <w:rPr>
          <w:rFonts w:eastAsia="Times New Roman"/>
          <w:szCs w:val="20"/>
          <w:lang w:val="en-US" w:eastAsia="ru-RU"/>
        </w:rPr>
        <w:t>учасника</w:t>
      </w:r>
      <w:proofErr w:type="spellEnd"/>
      <w:r w:rsidR="00DF174A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DF174A" w:rsidRPr="00DE346D">
        <w:rPr>
          <w:rFonts w:eastAsia="Times New Roman"/>
          <w:szCs w:val="20"/>
          <w:lang w:val="en-US" w:eastAsia="ru-RU"/>
        </w:rPr>
        <w:t>тендеру</w:t>
      </w:r>
      <w:proofErr w:type="spellEnd"/>
      <w:r w:rsidR="00DF174A" w:rsidRPr="00DE346D">
        <w:rPr>
          <w:rFonts w:eastAsia="Times New Roman"/>
          <w:szCs w:val="20"/>
          <w:lang w:val="en-US" w:eastAsia="ru-RU"/>
        </w:rPr>
        <w:t xml:space="preserve">, </w:t>
      </w:r>
      <w:proofErr w:type="spellStart"/>
      <w:r w:rsidR="00DF174A" w:rsidRPr="00DE346D">
        <w:rPr>
          <w:rFonts w:eastAsia="Times New Roman"/>
          <w:szCs w:val="20"/>
          <w:lang w:val="en-US" w:eastAsia="ru-RU"/>
        </w:rPr>
        <w:t>інших</w:t>
      </w:r>
      <w:proofErr w:type="spellEnd"/>
      <w:r w:rsidR="00DF174A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DF174A" w:rsidRPr="00DE346D">
        <w:rPr>
          <w:rFonts w:eastAsia="Times New Roman"/>
          <w:szCs w:val="20"/>
          <w:lang w:val="en-US" w:eastAsia="ru-RU"/>
        </w:rPr>
        <w:t>фінансових</w:t>
      </w:r>
      <w:proofErr w:type="spellEnd"/>
      <w:r w:rsidR="00DF174A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DF174A" w:rsidRPr="00DE346D">
        <w:rPr>
          <w:rFonts w:eastAsia="Times New Roman"/>
          <w:szCs w:val="20"/>
          <w:lang w:val="en-US" w:eastAsia="ru-RU"/>
        </w:rPr>
        <w:t>звітів</w:t>
      </w:r>
      <w:proofErr w:type="spellEnd"/>
      <w:r w:rsidR="00DF174A" w:rsidRPr="00DE346D">
        <w:rPr>
          <w:rFonts w:eastAsia="Times New Roman"/>
          <w:szCs w:val="20"/>
          <w:lang w:val="en-US" w:eastAsia="ru-RU"/>
        </w:rPr>
        <w:t xml:space="preserve">, </w:t>
      </w:r>
      <w:proofErr w:type="spellStart"/>
      <w:r w:rsidR="00DF174A" w:rsidRPr="00DE346D">
        <w:rPr>
          <w:rFonts w:eastAsia="Times New Roman"/>
          <w:szCs w:val="20"/>
          <w:lang w:val="en-US" w:eastAsia="ru-RU"/>
        </w:rPr>
        <w:t>прийнятних</w:t>
      </w:r>
      <w:proofErr w:type="spellEnd"/>
      <w:r w:rsidR="00DF174A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DF174A" w:rsidRPr="00DE346D">
        <w:rPr>
          <w:rFonts w:eastAsia="Times New Roman"/>
          <w:szCs w:val="20"/>
          <w:lang w:val="en-US" w:eastAsia="ru-RU"/>
        </w:rPr>
        <w:t>для</w:t>
      </w:r>
      <w:proofErr w:type="spellEnd"/>
      <w:r w:rsidR="00DF174A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proofErr w:type="gramStart"/>
      <w:r w:rsidR="00DF174A" w:rsidRPr="00DE346D">
        <w:rPr>
          <w:rFonts w:eastAsia="Times New Roman"/>
          <w:szCs w:val="20"/>
          <w:lang w:val="en-US" w:eastAsia="ru-RU"/>
        </w:rPr>
        <w:t>Замовника</w:t>
      </w:r>
      <w:proofErr w:type="spellEnd"/>
      <w:r w:rsidR="00DF174A" w:rsidRPr="00DE346D">
        <w:rPr>
          <w:rFonts w:eastAsia="Times New Roman"/>
          <w:szCs w:val="20"/>
          <w:lang w:val="en-US" w:eastAsia="ru-RU"/>
        </w:rPr>
        <w:t xml:space="preserve"> ,</w:t>
      </w:r>
      <w:proofErr w:type="gramEnd"/>
      <w:r w:rsidR="00DF174A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DF174A" w:rsidRPr="00DE346D">
        <w:rPr>
          <w:rFonts w:eastAsia="Times New Roman"/>
          <w:szCs w:val="20"/>
          <w:lang w:val="en-US" w:eastAsia="ru-RU"/>
        </w:rPr>
        <w:t>за</w:t>
      </w:r>
      <w:proofErr w:type="spellEnd"/>
      <w:r w:rsidR="00DF174A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DF174A" w:rsidRPr="00DE346D">
        <w:rPr>
          <w:rFonts w:eastAsia="Times New Roman"/>
          <w:szCs w:val="20"/>
          <w:lang w:val="en-US" w:eastAsia="ru-RU"/>
        </w:rPr>
        <w:t>останні</w:t>
      </w:r>
      <w:proofErr w:type="spellEnd"/>
      <w:r w:rsidR="00DF174A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DF174A" w:rsidRPr="00DE346D">
        <w:rPr>
          <w:rFonts w:eastAsia="Times New Roman"/>
          <w:szCs w:val="20"/>
          <w:lang w:val="en-US" w:eastAsia="ru-RU"/>
        </w:rPr>
        <w:t>три</w:t>
      </w:r>
      <w:proofErr w:type="spellEnd"/>
      <w:r w:rsidR="00DF174A" w:rsidRPr="00DE346D">
        <w:rPr>
          <w:rFonts w:eastAsia="Times New Roman"/>
          <w:szCs w:val="20"/>
          <w:lang w:val="en-US" w:eastAsia="ru-RU"/>
        </w:rPr>
        <w:t xml:space="preserve"> (3) </w:t>
      </w:r>
      <w:proofErr w:type="spellStart"/>
      <w:r w:rsidR="00DF174A" w:rsidRPr="00DE346D">
        <w:rPr>
          <w:rFonts w:eastAsia="Times New Roman"/>
          <w:szCs w:val="20"/>
          <w:lang w:val="en-US" w:eastAsia="ru-RU"/>
        </w:rPr>
        <w:t>фінансові</w:t>
      </w:r>
      <w:proofErr w:type="spellEnd"/>
      <w:r w:rsidR="00DF174A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DF174A" w:rsidRPr="00DE346D">
        <w:rPr>
          <w:rFonts w:eastAsia="Times New Roman"/>
          <w:szCs w:val="20"/>
          <w:lang w:val="en-US" w:eastAsia="ru-RU"/>
        </w:rPr>
        <w:t>роки</w:t>
      </w:r>
      <w:proofErr w:type="spellEnd"/>
      <w:r w:rsidR="00DF174A" w:rsidRPr="00DE346D">
        <w:rPr>
          <w:rFonts w:eastAsia="Times New Roman"/>
          <w:szCs w:val="20"/>
          <w:lang w:val="en-US" w:eastAsia="ru-RU"/>
        </w:rPr>
        <w:t xml:space="preserve">, </w:t>
      </w:r>
      <w:proofErr w:type="spellStart"/>
      <w:r w:rsidR="00DF174A" w:rsidRPr="00DE346D">
        <w:rPr>
          <w:rFonts w:eastAsia="Times New Roman"/>
          <w:szCs w:val="20"/>
          <w:lang w:val="en-US" w:eastAsia="ru-RU"/>
        </w:rPr>
        <w:t>починаючи</w:t>
      </w:r>
      <w:proofErr w:type="spellEnd"/>
      <w:r w:rsidR="00DF174A" w:rsidRPr="00DE346D">
        <w:rPr>
          <w:rFonts w:eastAsia="Times New Roman"/>
          <w:szCs w:val="20"/>
          <w:lang w:val="en-US" w:eastAsia="ru-RU"/>
        </w:rPr>
        <w:t xml:space="preserve"> з 1 </w:t>
      </w:r>
      <w:proofErr w:type="spellStart"/>
      <w:r w:rsidR="00DF174A" w:rsidRPr="00DE346D">
        <w:rPr>
          <w:rFonts w:eastAsia="Times New Roman"/>
          <w:szCs w:val="20"/>
          <w:lang w:val="en-US" w:eastAsia="ru-RU"/>
        </w:rPr>
        <w:t>січня</w:t>
      </w:r>
      <w:proofErr w:type="spellEnd"/>
      <w:r w:rsidR="00DF174A" w:rsidRPr="00DE346D">
        <w:rPr>
          <w:rFonts w:eastAsia="Times New Roman"/>
          <w:szCs w:val="20"/>
          <w:lang w:val="en-US" w:eastAsia="ru-RU"/>
        </w:rPr>
        <w:t xml:space="preserve"> 2016 </w:t>
      </w:r>
      <w:proofErr w:type="spellStart"/>
      <w:r w:rsidR="00DF174A" w:rsidRPr="00DE346D">
        <w:rPr>
          <w:rFonts w:eastAsia="Times New Roman"/>
          <w:szCs w:val="20"/>
          <w:lang w:val="en-US" w:eastAsia="ru-RU"/>
        </w:rPr>
        <w:t>року</w:t>
      </w:r>
      <w:proofErr w:type="spellEnd"/>
      <w:r w:rsidR="00DF174A" w:rsidRPr="00DE346D">
        <w:rPr>
          <w:rFonts w:eastAsia="Times New Roman"/>
          <w:szCs w:val="20"/>
          <w:lang w:val="en-US" w:eastAsia="ru-RU"/>
        </w:rPr>
        <w:t xml:space="preserve">, </w:t>
      </w:r>
      <w:proofErr w:type="spellStart"/>
      <w:r w:rsidR="00DF174A" w:rsidRPr="00DE346D">
        <w:rPr>
          <w:rFonts w:eastAsia="Times New Roman"/>
          <w:szCs w:val="20"/>
          <w:lang w:val="en-US" w:eastAsia="ru-RU"/>
        </w:rPr>
        <w:t>щоб</w:t>
      </w:r>
      <w:proofErr w:type="spellEnd"/>
      <w:r w:rsidR="00DF174A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DF174A" w:rsidRPr="00DE346D">
        <w:rPr>
          <w:rFonts w:eastAsia="Times New Roman"/>
          <w:szCs w:val="20"/>
          <w:lang w:val="en-US" w:eastAsia="ru-RU"/>
        </w:rPr>
        <w:t>продемонструвати</w:t>
      </w:r>
      <w:proofErr w:type="spellEnd"/>
      <w:r w:rsidR="00DF174A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DF174A" w:rsidRPr="00DE346D">
        <w:rPr>
          <w:rFonts w:eastAsia="Times New Roman"/>
          <w:szCs w:val="20"/>
          <w:lang w:val="en-US" w:eastAsia="ru-RU"/>
        </w:rPr>
        <w:t>поточну</w:t>
      </w:r>
      <w:proofErr w:type="spellEnd"/>
      <w:r w:rsidR="00DF174A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DF174A" w:rsidRPr="00DE346D">
        <w:rPr>
          <w:rFonts w:eastAsia="Times New Roman"/>
          <w:szCs w:val="20"/>
          <w:lang w:val="en-US" w:eastAsia="ru-RU"/>
        </w:rPr>
        <w:t>фінансов</w:t>
      </w:r>
      <w:proofErr w:type="spellEnd"/>
      <w:r w:rsidR="00DF174A">
        <w:rPr>
          <w:rFonts w:eastAsia="Times New Roman"/>
          <w:szCs w:val="20"/>
          <w:lang w:val="uk-UA" w:eastAsia="ru-RU"/>
        </w:rPr>
        <w:t xml:space="preserve">у міцність </w:t>
      </w:r>
      <w:proofErr w:type="spellStart"/>
      <w:r w:rsidR="00DF174A" w:rsidRPr="00DE346D">
        <w:rPr>
          <w:rFonts w:eastAsia="Times New Roman"/>
          <w:szCs w:val="20"/>
          <w:lang w:val="en-US" w:eastAsia="ru-RU"/>
        </w:rPr>
        <w:t>учасника</w:t>
      </w:r>
      <w:proofErr w:type="spellEnd"/>
      <w:r w:rsidR="00DF174A" w:rsidRPr="00DE346D">
        <w:rPr>
          <w:rFonts w:eastAsia="Times New Roman"/>
          <w:szCs w:val="20"/>
          <w:lang w:val="en-US" w:eastAsia="ru-RU"/>
        </w:rPr>
        <w:t xml:space="preserve"> </w:t>
      </w:r>
      <w:proofErr w:type="spellStart"/>
      <w:r w:rsidR="00DF174A" w:rsidRPr="00DE346D">
        <w:rPr>
          <w:rFonts w:eastAsia="Times New Roman"/>
          <w:szCs w:val="20"/>
          <w:lang w:val="en-US" w:eastAsia="ru-RU"/>
        </w:rPr>
        <w:t>тендеру</w:t>
      </w:r>
      <w:proofErr w:type="spellEnd"/>
      <w:r w:rsidR="00DF174A" w:rsidRPr="00DE346D">
        <w:rPr>
          <w:rFonts w:eastAsia="Times New Roman"/>
          <w:szCs w:val="20"/>
          <w:lang w:val="en-US" w:eastAsia="ru-RU"/>
        </w:rPr>
        <w:t>;</w:t>
      </w:r>
    </w:p>
    <w:p w:rsidR="00F32D49" w:rsidRDefault="00F32D49" w:rsidP="000F1526">
      <w:pPr>
        <w:tabs>
          <w:tab w:val="left" w:pos="709"/>
        </w:tabs>
        <w:ind w:left="2410" w:hanging="142"/>
      </w:pPr>
    </w:p>
    <w:p w:rsidR="009F4712" w:rsidRDefault="009F4712" w:rsidP="000F1526">
      <w:pPr>
        <w:tabs>
          <w:tab w:val="left" w:pos="709"/>
        </w:tabs>
        <w:ind w:left="2410" w:hanging="142"/>
        <w:rPr>
          <w:lang w:val="uk-UA"/>
        </w:rPr>
      </w:pPr>
      <w:r w:rsidRPr="000F1526">
        <w:t>-</w:t>
      </w:r>
      <w:r w:rsidR="00DF174A">
        <w:rPr>
          <w:lang w:val="uk-UA"/>
        </w:rPr>
        <w:t>  </w:t>
      </w:r>
      <w:proofErr w:type="spellStart"/>
      <w:r w:rsidRPr="000F1526">
        <w:t>мінімальний</w:t>
      </w:r>
      <w:proofErr w:type="spellEnd"/>
      <w:r w:rsidRPr="000F1526">
        <w:t xml:space="preserve"> </w:t>
      </w:r>
      <w:proofErr w:type="spellStart"/>
      <w:r w:rsidRPr="000F1526">
        <w:t>середньорічний</w:t>
      </w:r>
      <w:proofErr w:type="spellEnd"/>
      <w:r w:rsidRPr="000F1526">
        <w:t xml:space="preserve"> оборот у </w:t>
      </w:r>
      <w:proofErr w:type="spellStart"/>
      <w:r w:rsidRPr="000F1526">
        <w:t>розмірі</w:t>
      </w:r>
      <w:proofErr w:type="spellEnd"/>
      <w:r w:rsidRPr="000F1526">
        <w:t xml:space="preserve"> </w:t>
      </w:r>
      <w:r w:rsidRPr="000F1526">
        <w:rPr>
          <w:lang w:val="uk-UA"/>
        </w:rPr>
        <w:t>75</w:t>
      </w:r>
      <w:r w:rsidRPr="000F1526">
        <w:t>0 000 дол.</w:t>
      </w:r>
      <w:r w:rsidRPr="000F1526">
        <w:rPr>
          <w:lang w:val="uk-UA"/>
        </w:rPr>
        <w:t xml:space="preserve"> США</w:t>
      </w:r>
      <w:r w:rsidR="00514BD9" w:rsidRPr="000F1526">
        <w:rPr>
          <w:lang w:val="uk-UA"/>
        </w:rPr>
        <w:t xml:space="preserve"> (сімсот п’ятдесят тисяч доларів США), розрахований як загальна сума сертифікованих платежів, отриманих за завершені контракти</w:t>
      </w:r>
      <w:r w:rsidR="00514BD9" w:rsidRPr="00B8372F">
        <w:rPr>
          <w:lang w:val="uk-UA"/>
        </w:rPr>
        <w:t xml:space="preserve"> або </w:t>
      </w:r>
      <w:r w:rsidR="00514BD9">
        <w:rPr>
          <w:lang w:val="uk-UA"/>
        </w:rPr>
        <w:t>за поточні,</w:t>
      </w:r>
      <w:r w:rsidR="00514BD9" w:rsidRPr="00B8372F">
        <w:rPr>
          <w:lang w:val="uk-UA"/>
        </w:rPr>
        <w:t xml:space="preserve"> протягом останніх трьох (3) фінансових років, починаючи з 1 січня 2016 року</w:t>
      </w:r>
      <w:r w:rsidR="00F32D49">
        <w:rPr>
          <w:lang w:val="uk-UA"/>
        </w:rPr>
        <w:t>;</w:t>
      </w:r>
    </w:p>
    <w:p w:rsidR="00F32D49" w:rsidRPr="009F4712" w:rsidRDefault="00F32D49" w:rsidP="000F1526">
      <w:pPr>
        <w:tabs>
          <w:tab w:val="left" w:pos="709"/>
        </w:tabs>
        <w:ind w:left="2410" w:hanging="142"/>
        <w:rPr>
          <w:lang w:val="uk-UA"/>
        </w:rPr>
      </w:pPr>
    </w:p>
    <w:p w:rsidR="002B0B4D" w:rsidRDefault="009F4712" w:rsidP="000F1526">
      <w:pPr>
        <w:tabs>
          <w:tab w:val="left" w:pos="709"/>
        </w:tabs>
        <w:ind w:left="2410" w:hanging="142"/>
        <w:rPr>
          <w:lang w:val="uk-UA"/>
        </w:rPr>
      </w:pPr>
      <w:r w:rsidRPr="00514BD9">
        <w:rPr>
          <w:lang w:val="uk-UA"/>
        </w:rPr>
        <w:lastRenderedPageBreak/>
        <w:t>-</w:t>
      </w:r>
      <w:r w:rsidR="00DF174A">
        <w:rPr>
          <w:lang w:val="uk-UA"/>
        </w:rPr>
        <w:t>  </w:t>
      </w:r>
      <w:r>
        <w:rPr>
          <w:lang w:val="uk-UA"/>
        </w:rPr>
        <w:t>у</w:t>
      </w:r>
      <w:r w:rsidRPr="00A7387D">
        <w:rPr>
          <w:lang w:val="uk-UA"/>
        </w:rPr>
        <w:t>часник торгів повинен продемонструвати доступ або наявність фінансових ресурсів, таких як ліквідні активи, необтяжені об'єкти нерухомості, кредитні лінії і інші фінансові кошти,</w:t>
      </w:r>
      <w:r w:rsidRPr="006F1695">
        <w:rPr>
          <w:lang w:val="uk-UA"/>
        </w:rPr>
        <w:t xml:space="preserve"> </w:t>
      </w:r>
      <w:r w:rsidRPr="00A7387D">
        <w:rPr>
          <w:lang w:val="uk-UA"/>
        </w:rPr>
        <w:t xml:space="preserve">за винятком будь-яких авансових платежів, які можуть бути здійснені за контрактом, наступним вимогам стосовно руху грошових коштів </w:t>
      </w:r>
      <w:r>
        <w:rPr>
          <w:lang w:val="uk-UA"/>
        </w:rPr>
        <w:t xml:space="preserve">протягом </w:t>
      </w:r>
      <w:r w:rsidRPr="00A7387D">
        <w:rPr>
          <w:lang w:val="uk-UA"/>
        </w:rPr>
        <w:t xml:space="preserve">3 (трьох) місяців </w:t>
      </w:r>
      <w:r w:rsidRPr="00514BD9">
        <w:rPr>
          <w:lang w:val="uk-UA"/>
        </w:rPr>
        <w:t>500 000</w:t>
      </w:r>
      <w:r w:rsidRPr="002B0B4D">
        <w:rPr>
          <w:lang w:val="uk-UA"/>
        </w:rPr>
        <w:t xml:space="preserve"> </w:t>
      </w:r>
      <w:r w:rsidRPr="00A7387D">
        <w:rPr>
          <w:lang w:val="uk-UA"/>
        </w:rPr>
        <w:t>долар</w:t>
      </w:r>
      <w:r>
        <w:rPr>
          <w:lang w:val="uk-UA"/>
        </w:rPr>
        <w:t>ів</w:t>
      </w:r>
      <w:r w:rsidRPr="00A7387D">
        <w:rPr>
          <w:lang w:val="uk-UA"/>
        </w:rPr>
        <w:t xml:space="preserve"> США</w:t>
      </w:r>
      <w:r w:rsidRPr="00514BD9">
        <w:rPr>
          <w:lang w:val="uk-UA"/>
        </w:rPr>
        <w:t xml:space="preserve"> (</w:t>
      </w:r>
      <w:r w:rsidRPr="00A7387D">
        <w:rPr>
          <w:lang w:val="uk-UA"/>
        </w:rPr>
        <w:t>п'ятсот тисяч доларів США). Також Учасник торгів переконливо для Замовника повинен продемонструвати, що він має адекватні джерела фінансування для виконання вимог по потокам грошових коштів у рамках поточних контрактів, які він виконує, та по майбутнім контрактним зобов’язанням</w:t>
      </w:r>
      <w:r>
        <w:rPr>
          <w:lang w:val="uk-UA"/>
        </w:rPr>
        <w:t>.</w:t>
      </w:r>
    </w:p>
    <w:p w:rsidR="00415190" w:rsidRDefault="00415190" w:rsidP="009F4712">
      <w:pPr>
        <w:tabs>
          <w:tab w:val="left" w:pos="709"/>
        </w:tabs>
        <w:rPr>
          <w:lang w:val="uk-UA"/>
        </w:rPr>
      </w:pPr>
    </w:p>
    <w:p w:rsidR="0008001F" w:rsidRPr="0008001F" w:rsidRDefault="0008001F" w:rsidP="0008001F">
      <w:pPr>
        <w:pStyle w:val="a5"/>
        <w:numPr>
          <w:ilvl w:val="0"/>
          <w:numId w:val="11"/>
        </w:numPr>
        <w:tabs>
          <w:tab w:val="left" w:pos="709"/>
        </w:tabs>
        <w:rPr>
          <w:lang w:val="uk-UA"/>
        </w:rPr>
      </w:pPr>
      <w:r w:rsidRPr="0008001F">
        <w:rPr>
          <w:lang w:val="uk-UA"/>
        </w:rPr>
        <w:t>Досвід та технічна спроможність</w:t>
      </w:r>
    </w:p>
    <w:p w:rsidR="0008001F" w:rsidRPr="0008001F" w:rsidRDefault="0008001F" w:rsidP="0008001F">
      <w:pPr>
        <w:tabs>
          <w:tab w:val="left" w:pos="709"/>
        </w:tabs>
        <w:rPr>
          <w:lang w:val="uk-UA"/>
        </w:rPr>
      </w:pPr>
    </w:p>
    <w:p w:rsidR="00DF473F" w:rsidRPr="00DF174A" w:rsidRDefault="0008001F" w:rsidP="00DF174A">
      <w:pPr>
        <w:tabs>
          <w:tab w:val="left" w:pos="709"/>
        </w:tabs>
        <w:ind w:firstLine="709"/>
      </w:pPr>
      <w:proofErr w:type="spellStart"/>
      <w:r w:rsidRPr="00DF174A">
        <w:t>Якщо</w:t>
      </w:r>
      <w:proofErr w:type="spellEnd"/>
      <w:r w:rsidRPr="00DF174A">
        <w:t xml:space="preserve"> </w:t>
      </w:r>
      <w:proofErr w:type="spellStart"/>
      <w:r w:rsidRPr="00DF174A">
        <w:t>Учасник</w:t>
      </w:r>
      <w:proofErr w:type="spellEnd"/>
      <w:r w:rsidRPr="00DF174A">
        <w:t xml:space="preserve"> </w:t>
      </w:r>
      <w:proofErr w:type="spellStart"/>
      <w:r w:rsidRPr="00DF174A">
        <w:t>торгів</w:t>
      </w:r>
      <w:proofErr w:type="spellEnd"/>
      <w:r w:rsidRPr="00DF174A">
        <w:t xml:space="preserve"> не є </w:t>
      </w:r>
      <w:proofErr w:type="spellStart"/>
      <w:r w:rsidRPr="00DF174A">
        <w:t>виробником</w:t>
      </w:r>
      <w:proofErr w:type="spellEnd"/>
      <w:r w:rsidRPr="00DF174A">
        <w:t xml:space="preserve">, але </w:t>
      </w:r>
      <w:proofErr w:type="spellStart"/>
      <w:r w:rsidRPr="00DF174A">
        <w:t>пропонує</w:t>
      </w:r>
      <w:proofErr w:type="spellEnd"/>
      <w:r w:rsidRPr="00DF174A">
        <w:t xml:space="preserve"> </w:t>
      </w:r>
      <w:proofErr w:type="spellStart"/>
      <w:r w:rsidRPr="00DF174A">
        <w:t>Товари</w:t>
      </w:r>
      <w:proofErr w:type="spellEnd"/>
      <w:r w:rsidRPr="00DF174A">
        <w:t xml:space="preserve"> </w:t>
      </w:r>
      <w:proofErr w:type="spellStart"/>
      <w:r w:rsidRPr="00DF174A">
        <w:t>від</w:t>
      </w:r>
      <w:proofErr w:type="spellEnd"/>
      <w:r w:rsidRPr="00DF174A">
        <w:t xml:space="preserve"> </w:t>
      </w:r>
      <w:proofErr w:type="spellStart"/>
      <w:r w:rsidRPr="00DF174A">
        <w:t>імені</w:t>
      </w:r>
      <w:proofErr w:type="spellEnd"/>
      <w:r w:rsidRPr="00DF174A">
        <w:t xml:space="preserve"> </w:t>
      </w:r>
      <w:proofErr w:type="spellStart"/>
      <w:r w:rsidRPr="00DF174A">
        <w:t>Виробника</w:t>
      </w:r>
      <w:proofErr w:type="spellEnd"/>
      <w:r w:rsidRPr="00DF174A">
        <w:t xml:space="preserve"> за Формою </w:t>
      </w:r>
      <w:proofErr w:type="spellStart"/>
      <w:r w:rsidRPr="00DF174A">
        <w:t>авторизації</w:t>
      </w:r>
      <w:proofErr w:type="spellEnd"/>
      <w:r w:rsidRPr="00DF174A">
        <w:t xml:space="preserve"> </w:t>
      </w:r>
      <w:proofErr w:type="spellStart"/>
      <w:r w:rsidRPr="00DF174A">
        <w:t>виробника</w:t>
      </w:r>
      <w:proofErr w:type="spellEnd"/>
      <w:r w:rsidRPr="00DF174A">
        <w:t xml:space="preserve"> (</w:t>
      </w:r>
      <w:proofErr w:type="spellStart"/>
      <w:r w:rsidRPr="00DF174A">
        <w:t>Розділ</w:t>
      </w:r>
      <w:proofErr w:type="spellEnd"/>
      <w:r w:rsidRPr="00DF174A">
        <w:t xml:space="preserve"> IV, </w:t>
      </w:r>
      <w:proofErr w:type="spellStart"/>
      <w:r w:rsidRPr="00DF174A">
        <w:t>Форми</w:t>
      </w:r>
      <w:proofErr w:type="spellEnd"/>
      <w:r w:rsidRPr="00DF174A">
        <w:t xml:space="preserve"> </w:t>
      </w:r>
      <w:proofErr w:type="spellStart"/>
      <w:r w:rsidRPr="00DF174A">
        <w:t>торгів</w:t>
      </w:r>
      <w:proofErr w:type="spellEnd"/>
      <w:r w:rsidRPr="00DF174A">
        <w:t xml:space="preserve">), </w:t>
      </w:r>
      <w:proofErr w:type="spellStart"/>
      <w:r w:rsidRPr="00DF174A">
        <w:t>Виробник</w:t>
      </w:r>
      <w:proofErr w:type="spellEnd"/>
      <w:r w:rsidRPr="00DF174A">
        <w:t xml:space="preserve"> повинен </w:t>
      </w:r>
      <w:r w:rsidR="00DF174A">
        <w:rPr>
          <w:lang w:val="uk-UA"/>
        </w:rPr>
        <w:t xml:space="preserve">задовольнити вимогам щодо </w:t>
      </w:r>
      <w:proofErr w:type="spellStart"/>
      <w:r w:rsidRPr="00DF174A">
        <w:t>кваліфікації</w:t>
      </w:r>
      <w:proofErr w:type="spellEnd"/>
      <w:r w:rsidRPr="00DF174A">
        <w:t xml:space="preserve"> (i), (</w:t>
      </w:r>
      <w:proofErr w:type="spellStart"/>
      <w:r w:rsidRPr="00DF174A">
        <w:t>ii</w:t>
      </w:r>
      <w:proofErr w:type="spellEnd"/>
      <w:r w:rsidRPr="00DF174A">
        <w:t xml:space="preserve">), а </w:t>
      </w:r>
      <w:proofErr w:type="spellStart"/>
      <w:r w:rsidRPr="00DF174A">
        <w:t>Учасник</w:t>
      </w:r>
      <w:proofErr w:type="spellEnd"/>
      <w:r w:rsidRPr="00DF174A">
        <w:t xml:space="preserve"> повинен </w:t>
      </w:r>
      <w:proofErr w:type="spellStart"/>
      <w:r w:rsidRPr="00DF174A">
        <w:t>продемонструвати</w:t>
      </w:r>
      <w:proofErr w:type="spellEnd"/>
      <w:r w:rsidRPr="00DF174A">
        <w:t xml:space="preserve"> </w:t>
      </w:r>
      <w:proofErr w:type="spellStart"/>
      <w:r w:rsidRPr="00DF174A">
        <w:t>що</w:t>
      </w:r>
      <w:proofErr w:type="spellEnd"/>
      <w:r w:rsidRPr="00DF174A">
        <w:t xml:space="preserve"> </w:t>
      </w:r>
      <w:proofErr w:type="spellStart"/>
      <w:r w:rsidRPr="00DF174A">
        <w:t>він</w:t>
      </w:r>
      <w:proofErr w:type="spellEnd"/>
      <w:r w:rsidRPr="00DF174A">
        <w:t xml:space="preserve"> </w:t>
      </w:r>
      <w:proofErr w:type="spellStart"/>
      <w:r w:rsidRPr="00DF174A">
        <w:t>успішно</w:t>
      </w:r>
      <w:proofErr w:type="spellEnd"/>
      <w:r w:rsidRPr="00DF174A">
        <w:t xml:space="preserve"> </w:t>
      </w:r>
      <w:proofErr w:type="spellStart"/>
      <w:r w:rsidRPr="00DF174A">
        <w:t>виконав</w:t>
      </w:r>
      <w:proofErr w:type="spellEnd"/>
      <w:r w:rsidRPr="00DF174A">
        <w:t xml:space="preserve"> </w:t>
      </w:r>
      <w:proofErr w:type="spellStart"/>
      <w:r w:rsidRPr="00DF174A">
        <w:t>принаймні</w:t>
      </w:r>
      <w:proofErr w:type="spellEnd"/>
      <w:r w:rsidRPr="00DF174A">
        <w:t xml:space="preserve"> 10 (десять) </w:t>
      </w:r>
      <w:proofErr w:type="spellStart"/>
      <w:r w:rsidRPr="00DF174A">
        <w:t>контрактів</w:t>
      </w:r>
      <w:proofErr w:type="spellEnd"/>
      <w:r w:rsidRPr="00DF174A">
        <w:t xml:space="preserve">, </w:t>
      </w:r>
      <w:proofErr w:type="spellStart"/>
      <w:r w:rsidRPr="00DF174A">
        <w:t>які</w:t>
      </w:r>
      <w:proofErr w:type="spellEnd"/>
      <w:r w:rsidRPr="00DF174A">
        <w:t xml:space="preserve"> </w:t>
      </w:r>
      <w:proofErr w:type="spellStart"/>
      <w:r w:rsidRPr="00DF174A">
        <w:t>містять</w:t>
      </w:r>
      <w:proofErr w:type="spellEnd"/>
      <w:r w:rsidRPr="00DF174A">
        <w:t xml:space="preserve"> поставки </w:t>
      </w:r>
      <w:proofErr w:type="spellStart"/>
      <w:r w:rsidRPr="00DF174A">
        <w:t>аналогічних</w:t>
      </w:r>
      <w:proofErr w:type="spellEnd"/>
      <w:r w:rsidRPr="00DF174A">
        <w:t xml:space="preserve"> </w:t>
      </w:r>
      <w:proofErr w:type="spellStart"/>
      <w:r w:rsidRPr="00DF174A">
        <w:t>товарів</w:t>
      </w:r>
      <w:proofErr w:type="spellEnd"/>
      <w:r w:rsidRPr="00DF174A">
        <w:t xml:space="preserve"> за </w:t>
      </w:r>
      <w:proofErr w:type="spellStart"/>
      <w:r w:rsidRPr="00DF174A">
        <w:t>останні</w:t>
      </w:r>
      <w:proofErr w:type="spellEnd"/>
      <w:r w:rsidRPr="00DF174A">
        <w:t xml:space="preserve"> 3 (три) роки.</w:t>
      </w:r>
    </w:p>
    <w:p w:rsidR="00514BD9" w:rsidRDefault="00514BD9" w:rsidP="00330FFC">
      <w:pPr>
        <w:tabs>
          <w:tab w:val="left" w:pos="709"/>
        </w:tabs>
        <w:rPr>
          <w:lang w:val="uk-UA"/>
        </w:rPr>
      </w:pPr>
    </w:p>
    <w:p w:rsidR="0008001F" w:rsidRDefault="0008001F" w:rsidP="0008001F">
      <w:pPr>
        <w:tabs>
          <w:tab w:val="left" w:pos="709"/>
        </w:tabs>
        <w:rPr>
          <w:lang w:val="uk-UA"/>
        </w:rPr>
      </w:pPr>
      <w:r w:rsidRPr="00710A71">
        <w:rPr>
          <w:lang w:val="uk-UA"/>
        </w:rPr>
        <w:t>Подібність товарів визначатиметься як дотримання вимог технічної специфікації, характеристик і параметрів виробів кожного товару, включаючи розмірні характеристики, зазначені в описі товарів.</w:t>
      </w:r>
    </w:p>
    <w:p w:rsidR="00514BD9" w:rsidRDefault="00514BD9" w:rsidP="00330FFC">
      <w:pPr>
        <w:tabs>
          <w:tab w:val="left" w:pos="709"/>
        </w:tabs>
        <w:rPr>
          <w:lang w:val="uk-UA"/>
        </w:rPr>
      </w:pPr>
    </w:p>
    <w:p w:rsidR="005820B4" w:rsidRDefault="00D02F41" w:rsidP="00330FFC">
      <w:pPr>
        <w:pStyle w:val="a5"/>
        <w:numPr>
          <w:ilvl w:val="0"/>
          <w:numId w:val="2"/>
        </w:numPr>
        <w:tabs>
          <w:tab w:val="left" w:pos="426"/>
        </w:tabs>
        <w:ind w:left="0" w:firstLine="0"/>
        <w:contextualSpacing w:val="0"/>
        <w:rPr>
          <w:lang w:val="uk-UA"/>
        </w:rPr>
      </w:pPr>
      <w:r w:rsidRPr="00D02F41">
        <w:rPr>
          <w:lang w:val="uk-UA"/>
        </w:rPr>
        <w:t xml:space="preserve">Торги проводитимуться згідно з процедурами Міжнародних конкурсних торгів відповідно до Посібника Світового Банку </w:t>
      </w:r>
      <w:r w:rsidR="000B16C0" w:rsidRPr="001D065B">
        <w:t>“</w:t>
      </w:r>
      <w:r w:rsidRPr="00D02F41">
        <w:rPr>
          <w:lang w:val="uk-UA"/>
        </w:rPr>
        <w:t>Закупівля товарів, робіт і не консультаційних послуг за позиками МБРР та кредитами і грантами МАР позичальниками Світового Банку від січня 2011 року, з поправками від липня 2014 р.</w:t>
      </w:r>
      <w:r w:rsidR="000B16C0" w:rsidRPr="001D065B">
        <w:t>”</w:t>
      </w:r>
      <w:r w:rsidRPr="00D02F41">
        <w:rPr>
          <w:lang w:val="uk-UA"/>
        </w:rPr>
        <w:t xml:space="preserve"> (</w:t>
      </w:r>
      <w:r w:rsidR="000B16C0" w:rsidRPr="001D065B">
        <w:t>“</w:t>
      </w:r>
      <w:r w:rsidRPr="00D02F41">
        <w:rPr>
          <w:lang w:val="uk-UA"/>
        </w:rPr>
        <w:t>Посібник із закупівель</w:t>
      </w:r>
      <w:r w:rsidR="000B16C0" w:rsidRPr="001D065B">
        <w:t>”</w:t>
      </w:r>
      <w:r w:rsidRPr="00D02F41">
        <w:rPr>
          <w:lang w:val="uk-UA"/>
        </w:rPr>
        <w:t>).</w:t>
      </w:r>
      <w:r w:rsidR="00687F92">
        <w:rPr>
          <w:lang w:val="uk-UA"/>
        </w:rPr>
        <w:t xml:space="preserve"> </w:t>
      </w:r>
      <w:r w:rsidRPr="00D02F41">
        <w:rPr>
          <w:lang w:val="uk-UA"/>
        </w:rPr>
        <w:t>Торги є відкритими для всіх правомочних учасників, визначення яких наведено у Посібнику із закупівель. Крім того, слід враховувати пункти 1.6 і 1.7, що визначають політику Світового Банку щодо конфлікту інтересів</w:t>
      </w:r>
      <w:r>
        <w:rPr>
          <w:lang w:val="uk-UA"/>
        </w:rPr>
        <w:t>.</w:t>
      </w:r>
    </w:p>
    <w:p w:rsidR="00D02F41" w:rsidRPr="00D02F41" w:rsidRDefault="00D02F41" w:rsidP="00330FFC">
      <w:pPr>
        <w:pStyle w:val="a5"/>
        <w:tabs>
          <w:tab w:val="left" w:pos="709"/>
        </w:tabs>
        <w:ind w:left="567"/>
        <w:contextualSpacing w:val="0"/>
        <w:rPr>
          <w:lang w:val="uk-UA"/>
        </w:rPr>
      </w:pPr>
    </w:p>
    <w:p w:rsidR="008070AA" w:rsidRDefault="000F1526" w:rsidP="00330FFC">
      <w:pPr>
        <w:pStyle w:val="a5"/>
        <w:numPr>
          <w:ilvl w:val="0"/>
          <w:numId w:val="2"/>
        </w:numPr>
        <w:tabs>
          <w:tab w:val="left" w:pos="426"/>
        </w:tabs>
        <w:ind w:left="0" w:firstLine="0"/>
        <w:contextualSpacing w:val="0"/>
        <w:rPr>
          <w:lang w:val="uk-UA"/>
        </w:rPr>
      </w:pPr>
      <w:r>
        <w:rPr>
          <w:lang w:val="uk-UA"/>
        </w:rPr>
        <w:t xml:space="preserve">Зацікавлені правомочні учасники торгів можуть отримати подальшу інформацію </w:t>
      </w:r>
      <w:r>
        <w:t>у</w:t>
      </w:r>
      <w:r>
        <w:rPr>
          <w:lang w:val="uk-UA"/>
        </w:rPr>
        <w:t xml:space="preserve"> Комунального підприємства </w:t>
      </w:r>
      <w:r w:rsidRPr="000F1526">
        <w:t>“</w:t>
      </w:r>
      <w:r>
        <w:rPr>
          <w:lang w:val="uk-UA"/>
        </w:rPr>
        <w:t xml:space="preserve">Харківські </w:t>
      </w:r>
      <w:r>
        <w:t>т</w:t>
      </w:r>
      <w:proofErr w:type="spellStart"/>
      <w:r>
        <w:rPr>
          <w:lang w:val="uk-UA"/>
        </w:rPr>
        <w:t>еплові</w:t>
      </w:r>
      <w:proofErr w:type="spellEnd"/>
      <w:r>
        <w:rPr>
          <w:lang w:val="uk-UA"/>
        </w:rPr>
        <w:t xml:space="preserve"> мережі</w:t>
      </w:r>
      <w:r w:rsidRPr="000F1526">
        <w:t>”</w:t>
      </w:r>
      <w:r>
        <w:rPr>
          <w:lang w:val="uk-UA"/>
        </w:rPr>
        <w:t xml:space="preserve">, контактна особа - Роман Зінченко, керівник РГУП, електронна адреса: </w:t>
      </w:r>
      <w:hyperlink r:id="rId8" w:history="1">
        <w:r>
          <w:rPr>
            <w:rStyle w:val="a4"/>
            <w:lang w:val="uk-UA"/>
          </w:rPr>
          <w:t>zinchenko.r.e@hts.kh.ua</w:t>
        </w:r>
      </w:hyperlink>
      <w:r>
        <w:rPr>
          <w:lang w:val="uk-UA"/>
        </w:rPr>
        <w:t xml:space="preserve">, а також ознайомитись із документацією для конкурсних торгів в робочі години з 9:00 до 16:00 </w:t>
      </w:r>
      <w:r w:rsidR="00DF174A">
        <w:rPr>
          <w:lang w:val="uk-UA"/>
        </w:rPr>
        <w:t xml:space="preserve">за місцевим часом </w:t>
      </w:r>
      <w:r>
        <w:rPr>
          <w:lang w:val="uk-UA"/>
        </w:rPr>
        <w:t xml:space="preserve">за </w:t>
      </w:r>
      <w:proofErr w:type="spellStart"/>
      <w:r>
        <w:rPr>
          <w:lang w:val="uk-UA"/>
        </w:rPr>
        <w:t>адресою</w:t>
      </w:r>
      <w:proofErr w:type="spellEnd"/>
      <w:r>
        <w:rPr>
          <w:lang w:val="uk-UA"/>
        </w:rPr>
        <w:t xml:space="preserve"> (1), що вказана нижче</w:t>
      </w:r>
      <w:r w:rsidR="008070AA" w:rsidRPr="008070AA">
        <w:rPr>
          <w:lang w:val="uk-UA"/>
        </w:rPr>
        <w:t>.</w:t>
      </w:r>
    </w:p>
    <w:p w:rsidR="00C25AC3" w:rsidRPr="00C25AC3" w:rsidRDefault="00C25AC3" w:rsidP="00C25AC3">
      <w:pPr>
        <w:pStyle w:val="a5"/>
        <w:rPr>
          <w:lang w:val="uk-UA"/>
        </w:rPr>
      </w:pPr>
    </w:p>
    <w:p w:rsidR="00C25AC3" w:rsidRDefault="00C25AC3" w:rsidP="00330FFC">
      <w:pPr>
        <w:pStyle w:val="a5"/>
        <w:numPr>
          <w:ilvl w:val="0"/>
          <w:numId w:val="2"/>
        </w:numPr>
        <w:tabs>
          <w:tab w:val="left" w:pos="426"/>
        </w:tabs>
        <w:ind w:left="0" w:firstLine="0"/>
        <w:contextualSpacing w:val="0"/>
        <w:rPr>
          <w:lang w:val="uk-UA"/>
        </w:rPr>
      </w:pPr>
      <w:r w:rsidRPr="00CE6DC5">
        <w:rPr>
          <w:lang w:val="uk-UA"/>
        </w:rPr>
        <w:t xml:space="preserve">Повний пакет тендерної документації можна придбати після подачі зацікавленими учасниками письмової заяви на </w:t>
      </w:r>
      <w:r w:rsidR="0038141C">
        <w:rPr>
          <w:lang w:val="uk-UA"/>
        </w:rPr>
        <w:t>нищ</w:t>
      </w:r>
      <w:r w:rsidRPr="00CE6DC5">
        <w:rPr>
          <w:lang w:val="uk-UA"/>
        </w:rPr>
        <w:t xml:space="preserve">евказану адресу, і сплативши </w:t>
      </w:r>
      <w:proofErr w:type="spellStart"/>
      <w:r w:rsidRPr="00CE6DC5">
        <w:rPr>
          <w:lang w:val="uk-UA"/>
        </w:rPr>
        <w:t>невідшкодовуваний</w:t>
      </w:r>
      <w:proofErr w:type="spellEnd"/>
      <w:r w:rsidRPr="00CE6DC5">
        <w:rPr>
          <w:lang w:val="uk-UA"/>
        </w:rPr>
        <w:t xml:space="preserve"> внесок в розмірі 1</w:t>
      </w:r>
      <w:r w:rsidR="00D83618" w:rsidRPr="00D83618">
        <w:rPr>
          <w:lang w:val="uk-UA"/>
        </w:rPr>
        <w:t>8</w:t>
      </w:r>
      <w:r w:rsidRPr="00CE6DC5">
        <w:rPr>
          <w:lang w:val="uk-UA"/>
        </w:rPr>
        <w:t>0</w:t>
      </w:r>
      <w:r>
        <w:rPr>
          <w:lang w:val="uk-UA"/>
        </w:rPr>
        <w:t>,</w:t>
      </w:r>
      <w:r w:rsidRPr="00CE6DC5">
        <w:rPr>
          <w:lang w:val="uk-UA"/>
        </w:rPr>
        <w:t xml:space="preserve">00 євро (сто </w:t>
      </w:r>
      <w:r w:rsidR="00D83618">
        <w:rPr>
          <w:lang w:val="uk-UA"/>
        </w:rPr>
        <w:t>вісімдесят</w:t>
      </w:r>
      <w:r w:rsidRPr="00CE6DC5">
        <w:rPr>
          <w:lang w:val="uk-UA"/>
        </w:rPr>
        <w:t xml:space="preserve"> євро) або 5 </w:t>
      </w:r>
      <w:r w:rsidR="00331621">
        <w:rPr>
          <w:lang w:val="uk-UA"/>
        </w:rPr>
        <w:t>5</w:t>
      </w:r>
      <w:r w:rsidRPr="00CE6DC5">
        <w:rPr>
          <w:lang w:val="uk-UA"/>
        </w:rPr>
        <w:t>00 грн. (п’ять тисяч</w:t>
      </w:r>
      <w:r w:rsidR="00331621">
        <w:rPr>
          <w:lang w:val="uk-UA"/>
        </w:rPr>
        <w:t xml:space="preserve"> п’ятсот</w:t>
      </w:r>
      <w:r w:rsidRPr="00CE6DC5">
        <w:rPr>
          <w:lang w:val="uk-UA"/>
        </w:rPr>
        <w:t xml:space="preserve"> українських гривень). Оплата повинна бути здійснена шляхом банківського переказу на банківський рахунок, вказаний нижче. Документація буде відіслана авіапоштою у разі іноземного учасника, або наземною поштою чи кур’єром, у разі вітчизняного учасника, або </w:t>
      </w:r>
      <w:r w:rsidR="00CD2724">
        <w:rPr>
          <w:lang w:val="uk-UA"/>
        </w:rPr>
        <w:t xml:space="preserve">вона </w:t>
      </w:r>
      <w:r w:rsidRPr="00CE6DC5">
        <w:rPr>
          <w:lang w:val="uk-UA"/>
        </w:rPr>
        <w:t>мож</w:t>
      </w:r>
      <w:r w:rsidR="00CD2724">
        <w:rPr>
          <w:lang w:val="uk-UA"/>
        </w:rPr>
        <w:t xml:space="preserve">е </w:t>
      </w:r>
      <w:r w:rsidRPr="00CE6DC5">
        <w:rPr>
          <w:lang w:val="uk-UA"/>
        </w:rPr>
        <w:t>бу</w:t>
      </w:r>
      <w:r w:rsidR="00CD2724">
        <w:rPr>
          <w:lang w:val="uk-UA"/>
        </w:rPr>
        <w:t xml:space="preserve">ти забраною вповноваженою особою учасника торгів </w:t>
      </w:r>
      <w:r w:rsidRPr="00CE6DC5">
        <w:rPr>
          <w:lang w:val="uk-UA"/>
        </w:rPr>
        <w:t xml:space="preserve">за </w:t>
      </w:r>
      <w:proofErr w:type="spellStart"/>
      <w:r w:rsidRPr="00CE6DC5">
        <w:rPr>
          <w:lang w:val="uk-UA"/>
        </w:rPr>
        <w:t>адресою</w:t>
      </w:r>
      <w:proofErr w:type="spellEnd"/>
      <w:r w:rsidRPr="00CE6DC5">
        <w:rPr>
          <w:lang w:val="uk-UA"/>
        </w:rPr>
        <w:t xml:space="preserve"> (1), вказаною нижче</w:t>
      </w:r>
      <w:r>
        <w:rPr>
          <w:lang w:val="uk-UA"/>
        </w:rPr>
        <w:t>.</w:t>
      </w:r>
    </w:p>
    <w:p w:rsidR="000F1526" w:rsidRPr="000F1526" w:rsidRDefault="000F1526" w:rsidP="000F1526">
      <w:pPr>
        <w:pStyle w:val="a5"/>
        <w:rPr>
          <w:lang w:val="uk-UA"/>
        </w:rPr>
      </w:pPr>
    </w:p>
    <w:p w:rsidR="000F1526" w:rsidRPr="000F1526" w:rsidRDefault="000F1526" w:rsidP="000F1526">
      <w:pPr>
        <w:tabs>
          <w:tab w:val="left" w:pos="426"/>
        </w:tabs>
        <w:rPr>
          <w:lang w:val="uk-UA"/>
        </w:rPr>
      </w:pPr>
      <w:r w:rsidRPr="000F1526">
        <w:rPr>
          <w:lang w:val="uk-UA"/>
        </w:rPr>
        <w:t xml:space="preserve">Повний </w:t>
      </w:r>
      <w:r>
        <w:rPr>
          <w:lang w:val="uk-UA"/>
        </w:rPr>
        <w:t xml:space="preserve">комплект </w:t>
      </w:r>
      <w:r w:rsidRPr="000F1526">
        <w:rPr>
          <w:lang w:val="uk-UA"/>
        </w:rPr>
        <w:t xml:space="preserve">тендерної документації </w:t>
      </w:r>
      <w:r w:rsidR="00CD2724">
        <w:rPr>
          <w:lang w:val="uk-UA"/>
        </w:rPr>
        <w:t xml:space="preserve">у електронному вигляді </w:t>
      </w:r>
      <w:r w:rsidRPr="000F1526">
        <w:rPr>
          <w:lang w:val="uk-UA"/>
        </w:rPr>
        <w:t>буде надіслано на електронну пошту, зазначену у заявці учасника.</w:t>
      </w:r>
    </w:p>
    <w:p w:rsidR="0002256E" w:rsidRPr="0002256E" w:rsidRDefault="0002256E" w:rsidP="0002256E">
      <w:pPr>
        <w:pStyle w:val="a5"/>
        <w:rPr>
          <w:lang w:val="uk-UA"/>
        </w:rPr>
      </w:pPr>
    </w:p>
    <w:p w:rsidR="008070AA" w:rsidRDefault="008070AA" w:rsidP="00330FFC">
      <w:pPr>
        <w:pStyle w:val="a5"/>
        <w:numPr>
          <w:ilvl w:val="0"/>
          <w:numId w:val="2"/>
        </w:numPr>
        <w:tabs>
          <w:tab w:val="left" w:pos="426"/>
        </w:tabs>
        <w:ind w:left="0" w:firstLine="0"/>
        <w:contextualSpacing w:val="0"/>
        <w:rPr>
          <w:lang w:val="uk-UA"/>
        </w:rPr>
      </w:pPr>
      <w:r w:rsidRPr="008070AA">
        <w:rPr>
          <w:lang w:val="uk-UA"/>
        </w:rPr>
        <w:t xml:space="preserve">Конкурсні пропозиції необхідно доставити за </w:t>
      </w:r>
      <w:proofErr w:type="spellStart"/>
      <w:r w:rsidRPr="008070AA">
        <w:rPr>
          <w:lang w:val="uk-UA"/>
        </w:rPr>
        <w:t>адресою</w:t>
      </w:r>
      <w:proofErr w:type="spellEnd"/>
      <w:r w:rsidRPr="008070AA">
        <w:rPr>
          <w:lang w:val="uk-UA"/>
        </w:rPr>
        <w:t xml:space="preserve"> (</w:t>
      </w:r>
      <w:r w:rsidR="000F1526">
        <w:rPr>
          <w:lang w:val="uk-UA"/>
        </w:rPr>
        <w:t>2</w:t>
      </w:r>
      <w:r w:rsidRPr="008070AA">
        <w:rPr>
          <w:lang w:val="uk-UA"/>
        </w:rPr>
        <w:t>) до 1</w:t>
      </w:r>
      <w:r w:rsidR="00B55D9A">
        <w:rPr>
          <w:lang w:val="uk-UA"/>
        </w:rPr>
        <w:t>1</w:t>
      </w:r>
      <w:r w:rsidRPr="008070AA">
        <w:rPr>
          <w:lang w:val="uk-UA"/>
        </w:rPr>
        <w:t>:</w:t>
      </w:r>
      <w:r w:rsidR="00B55D9A">
        <w:rPr>
          <w:lang w:val="uk-UA"/>
        </w:rPr>
        <w:t>0</w:t>
      </w:r>
      <w:r w:rsidRPr="008070AA">
        <w:rPr>
          <w:lang w:val="uk-UA"/>
        </w:rPr>
        <w:t xml:space="preserve">0 за місцевим часом </w:t>
      </w:r>
      <w:r w:rsidR="000F1526" w:rsidRPr="000F1526">
        <w:rPr>
          <w:lang w:val="uk-UA"/>
        </w:rPr>
        <w:t>17 квітня</w:t>
      </w:r>
      <w:r w:rsidRPr="000F1526">
        <w:rPr>
          <w:lang w:val="uk-UA"/>
        </w:rPr>
        <w:t xml:space="preserve"> 201</w:t>
      </w:r>
      <w:r w:rsidR="00B55D9A" w:rsidRPr="000F1526">
        <w:rPr>
          <w:lang w:val="uk-UA"/>
        </w:rPr>
        <w:t>9</w:t>
      </w:r>
      <w:r w:rsidRPr="008070AA">
        <w:rPr>
          <w:lang w:val="uk-UA"/>
        </w:rPr>
        <w:t xml:space="preserve"> року. Не дозволяється подавати електронні конкурсні пропозиції.</w:t>
      </w:r>
      <w:r w:rsidR="00687F92">
        <w:rPr>
          <w:lang w:val="uk-UA"/>
        </w:rPr>
        <w:t xml:space="preserve"> </w:t>
      </w:r>
      <w:r w:rsidRPr="008070AA">
        <w:rPr>
          <w:lang w:val="uk-UA"/>
        </w:rPr>
        <w:t xml:space="preserve">Конкурсні </w:t>
      </w:r>
      <w:r w:rsidRPr="008070AA">
        <w:rPr>
          <w:lang w:val="uk-UA"/>
        </w:rPr>
        <w:lastRenderedPageBreak/>
        <w:t xml:space="preserve">пропозиції, які надійшли пізніше зазначеного терміну, будуть відхилені. Конкурсні пропозиції будуть відкриті в присутності уповноважених представників учасників торгів, а також усіх, хто виявить бажання особисто відвідати конкурсні торги за вказаною нижче </w:t>
      </w:r>
      <w:proofErr w:type="spellStart"/>
      <w:r w:rsidRPr="008070AA">
        <w:rPr>
          <w:lang w:val="uk-UA"/>
        </w:rPr>
        <w:t>адресою</w:t>
      </w:r>
      <w:proofErr w:type="spellEnd"/>
      <w:r w:rsidRPr="008070AA">
        <w:rPr>
          <w:lang w:val="uk-UA"/>
        </w:rPr>
        <w:t xml:space="preserve"> (2) об 1</w:t>
      </w:r>
      <w:r w:rsidR="00B55D9A">
        <w:rPr>
          <w:lang w:val="uk-UA"/>
        </w:rPr>
        <w:t>1</w:t>
      </w:r>
      <w:r w:rsidRPr="008070AA">
        <w:rPr>
          <w:lang w:val="uk-UA"/>
        </w:rPr>
        <w:t>:</w:t>
      </w:r>
      <w:r w:rsidR="00B55D9A">
        <w:rPr>
          <w:lang w:val="uk-UA"/>
        </w:rPr>
        <w:t>0</w:t>
      </w:r>
      <w:r w:rsidRPr="008070AA">
        <w:rPr>
          <w:lang w:val="uk-UA"/>
        </w:rPr>
        <w:t xml:space="preserve">5 за місцевим часом </w:t>
      </w:r>
      <w:r w:rsidR="000F1526" w:rsidRPr="000F1526">
        <w:rPr>
          <w:lang w:val="uk-UA"/>
        </w:rPr>
        <w:t>17 квітня</w:t>
      </w:r>
      <w:r w:rsidR="000B16C0" w:rsidRPr="000F1526">
        <w:rPr>
          <w:lang w:val="uk-UA"/>
        </w:rPr>
        <w:t xml:space="preserve"> 201</w:t>
      </w:r>
      <w:r w:rsidR="00B55D9A" w:rsidRPr="000F1526">
        <w:rPr>
          <w:lang w:val="uk-UA"/>
        </w:rPr>
        <w:t>9</w:t>
      </w:r>
      <w:r w:rsidR="000B16C0" w:rsidRPr="008070AA">
        <w:rPr>
          <w:lang w:val="uk-UA"/>
        </w:rPr>
        <w:t xml:space="preserve"> року</w:t>
      </w:r>
      <w:r w:rsidR="00970D88" w:rsidRPr="00330FFC">
        <w:rPr>
          <w:lang w:val="uk-UA"/>
        </w:rPr>
        <w:t>.</w:t>
      </w:r>
    </w:p>
    <w:p w:rsidR="00AA177C" w:rsidRPr="00AA177C" w:rsidRDefault="00AA177C" w:rsidP="00AA177C">
      <w:pPr>
        <w:pStyle w:val="a5"/>
        <w:rPr>
          <w:lang w:val="uk-UA"/>
        </w:rPr>
      </w:pPr>
    </w:p>
    <w:p w:rsidR="008070AA" w:rsidRDefault="00B55D9A" w:rsidP="00B55D9A">
      <w:pPr>
        <w:pStyle w:val="a5"/>
        <w:numPr>
          <w:ilvl w:val="0"/>
          <w:numId w:val="2"/>
        </w:numPr>
        <w:tabs>
          <w:tab w:val="left" w:pos="0"/>
        </w:tabs>
        <w:ind w:left="0" w:firstLine="0"/>
        <w:rPr>
          <w:lang w:val="uk-UA"/>
        </w:rPr>
      </w:pPr>
      <w:r w:rsidRPr="00B55D9A">
        <w:rPr>
          <w:lang w:val="uk-UA"/>
        </w:rPr>
        <w:t>Всі конкурсні пропозиції повинні супроводжуватися фінансовою гарантією тендерної пропозиції</w:t>
      </w:r>
      <w:r w:rsidR="00CD2724">
        <w:rPr>
          <w:lang w:val="uk-UA"/>
        </w:rPr>
        <w:t xml:space="preserve"> у формі безумовної банківської гарантії</w:t>
      </w:r>
      <w:r w:rsidRPr="00B55D9A">
        <w:rPr>
          <w:lang w:val="uk-UA"/>
        </w:rPr>
        <w:t>, принаймні в розмірі:</w:t>
      </w:r>
    </w:p>
    <w:p w:rsidR="00B55D9A" w:rsidRPr="00CE6DC5" w:rsidRDefault="00B55D9A" w:rsidP="00B55D9A">
      <w:pPr>
        <w:rPr>
          <w:lang w:val="uk-UA"/>
        </w:rPr>
      </w:pPr>
      <w:r w:rsidRPr="00CE6DC5">
        <w:rPr>
          <w:u w:val="single"/>
          <w:lang w:val="uk-UA"/>
        </w:rPr>
        <w:t>Л</w:t>
      </w:r>
      <w:r w:rsidR="00CD2724">
        <w:rPr>
          <w:u w:val="single"/>
          <w:lang w:val="uk-UA"/>
        </w:rPr>
        <w:t>от</w:t>
      </w:r>
      <w:r>
        <w:rPr>
          <w:u w:val="single"/>
          <w:lang w:val="uk-UA"/>
        </w:rPr>
        <w:t> </w:t>
      </w:r>
      <w:r w:rsidRPr="00CE6DC5">
        <w:rPr>
          <w:u w:val="single"/>
          <w:lang w:val="uk-UA"/>
        </w:rPr>
        <w:t>1</w:t>
      </w:r>
      <w:r>
        <w:rPr>
          <w:u w:val="single"/>
          <w:lang w:val="uk-UA"/>
        </w:rPr>
        <w:t> –</w:t>
      </w:r>
      <w:r w:rsidRPr="00B55D9A">
        <w:rPr>
          <w:u w:val="single"/>
          <w:lang w:val="uk-UA"/>
        </w:rPr>
        <w:t xml:space="preserve"> </w:t>
      </w:r>
      <w:r>
        <w:rPr>
          <w:u w:val="single"/>
          <w:lang w:val="uk-UA"/>
        </w:rPr>
        <w:t xml:space="preserve">100 000 </w:t>
      </w:r>
      <w:proofErr w:type="spellStart"/>
      <w:r>
        <w:rPr>
          <w:u w:val="single"/>
          <w:lang w:val="uk-UA"/>
        </w:rPr>
        <w:t>дол</w:t>
      </w:r>
      <w:proofErr w:type="spellEnd"/>
      <w:r>
        <w:rPr>
          <w:u w:val="single"/>
          <w:lang w:val="uk-UA"/>
        </w:rPr>
        <w:t>. США (сто тисяч доларів США)</w:t>
      </w:r>
      <w:r w:rsidRPr="00B55D9A">
        <w:rPr>
          <w:u w:val="single"/>
          <w:lang w:val="uk-UA"/>
        </w:rPr>
        <w:t xml:space="preserve"> </w:t>
      </w:r>
      <w:r w:rsidRPr="00CE6DC5">
        <w:rPr>
          <w:u w:val="single"/>
          <w:lang w:val="uk-UA"/>
        </w:rPr>
        <w:t>) або еквівалент сум</w:t>
      </w:r>
      <w:r>
        <w:rPr>
          <w:u w:val="single"/>
          <w:lang w:val="uk-UA"/>
        </w:rPr>
        <w:t>и</w:t>
      </w:r>
      <w:r w:rsidRPr="00CE6DC5">
        <w:rPr>
          <w:u w:val="single"/>
          <w:lang w:val="uk-UA"/>
        </w:rPr>
        <w:t xml:space="preserve"> у вільно конвертованій валюті;</w:t>
      </w:r>
    </w:p>
    <w:p w:rsidR="00B55D9A" w:rsidRPr="00B55D9A" w:rsidRDefault="00B55D9A" w:rsidP="00B55D9A">
      <w:pPr>
        <w:pStyle w:val="a5"/>
        <w:ind w:left="0"/>
        <w:rPr>
          <w:lang w:val="uk-UA"/>
        </w:rPr>
      </w:pPr>
      <w:r w:rsidRPr="00CE6DC5">
        <w:rPr>
          <w:u w:val="single"/>
          <w:lang w:val="uk-UA"/>
        </w:rPr>
        <w:t>Л</w:t>
      </w:r>
      <w:r w:rsidR="00CD2724">
        <w:rPr>
          <w:u w:val="single"/>
          <w:lang w:val="uk-UA"/>
        </w:rPr>
        <w:t>от</w:t>
      </w:r>
      <w:r>
        <w:rPr>
          <w:u w:val="single"/>
          <w:lang w:val="uk-UA"/>
        </w:rPr>
        <w:t> </w:t>
      </w:r>
      <w:r w:rsidRPr="00CE6DC5">
        <w:rPr>
          <w:u w:val="single"/>
          <w:lang w:val="uk-UA"/>
        </w:rPr>
        <w:t>2</w:t>
      </w:r>
      <w:r>
        <w:rPr>
          <w:u w:val="single"/>
          <w:lang w:val="uk-UA"/>
        </w:rPr>
        <w:t xml:space="preserve"> – 30 000 </w:t>
      </w:r>
      <w:proofErr w:type="spellStart"/>
      <w:r>
        <w:rPr>
          <w:u w:val="single"/>
          <w:lang w:val="uk-UA"/>
        </w:rPr>
        <w:t>дол</w:t>
      </w:r>
      <w:proofErr w:type="spellEnd"/>
      <w:r>
        <w:rPr>
          <w:u w:val="single"/>
          <w:lang w:val="uk-UA"/>
        </w:rPr>
        <w:t>. США (</w:t>
      </w:r>
      <w:bookmarkStart w:id="2" w:name="_GoBack"/>
      <w:bookmarkEnd w:id="2"/>
      <w:r>
        <w:rPr>
          <w:u w:val="single"/>
          <w:lang w:val="uk-UA"/>
        </w:rPr>
        <w:t xml:space="preserve">тридцять тисяч доларів США) </w:t>
      </w:r>
      <w:r w:rsidRPr="00CE6DC5">
        <w:rPr>
          <w:u w:val="single"/>
          <w:lang w:val="uk-UA"/>
        </w:rPr>
        <w:t>або еквівалент сум</w:t>
      </w:r>
      <w:r>
        <w:rPr>
          <w:u w:val="single"/>
          <w:lang w:val="uk-UA"/>
        </w:rPr>
        <w:t>и</w:t>
      </w:r>
      <w:r w:rsidRPr="00CE6DC5">
        <w:rPr>
          <w:u w:val="single"/>
          <w:lang w:val="uk-UA"/>
        </w:rPr>
        <w:t xml:space="preserve"> у вільно конвертованій валюті</w:t>
      </w:r>
      <w:r>
        <w:rPr>
          <w:u w:val="single"/>
          <w:lang w:val="uk-UA"/>
        </w:rPr>
        <w:t>.</w:t>
      </w:r>
    </w:p>
    <w:p w:rsidR="00B55D9A" w:rsidRPr="00B55D9A" w:rsidRDefault="00B55D9A" w:rsidP="00B55D9A">
      <w:pPr>
        <w:pStyle w:val="a5"/>
        <w:tabs>
          <w:tab w:val="left" w:pos="0"/>
        </w:tabs>
        <w:ind w:left="0"/>
        <w:rPr>
          <w:lang w:val="uk-UA"/>
        </w:rPr>
      </w:pPr>
    </w:p>
    <w:p w:rsidR="00DE6591" w:rsidRDefault="00FF6194" w:rsidP="00330FFC">
      <w:pPr>
        <w:pStyle w:val="a5"/>
        <w:numPr>
          <w:ilvl w:val="0"/>
          <w:numId w:val="2"/>
        </w:numPr>
        <w:tabs>
          <w:tab w:val="left" w:pos="426"/>
        </w:tabs>
        <w:ind w:left="0" w:firstLine="0"/>
        <w:contextualSpacing w:val="0"/>
        <w:rPr>
          <w:lang w:val="uk-UA"/>
        </w:rPr>
      </w:pPr>
      <w:r w:rsidRPr="00CE6DC5">
        <w:rPr>
          <w:lang w:val="uk-UA"/>
        </w:rPr>
        <w:t>Адреси, що згадувалися вище, наступні</w:t>
      </w:r>
      <w:r w:rsidR="00DE6591" w:rsidRPr="00CE6DC5">
        <w:rPr>
          <w:lang w:val="uk-UA"/>
        </w:rPr>
        <w:t>:</w:t>
      </w:r>
    </w:p>
    <w:p w:rsidR="00330FFC" w:rsidRPr="00CE6DC5" w:rsidRDefault="00330FFC" w:rsidP="00330FFC">
      <w:pPr>
        <w:pStyle w:val="a5"/>
        <w:tabs>
          <w:tab w:val="left" w:pos="426"/>
        </w:tabs>
        <w:ind w:left="0"/>
        <w:contextualSpacing w:val="0"/>
        <w:rPr>
          <w:lang w:val="uk-UA"/>
        </w:rPr>
      </w:pPr>
    </w:p>
    <w:bookmarkEnd w:id="0"/>
    <w:p w:rsidR="00FF6194" w:rsidRPr="00CE6DC5" w:rsidRDefault="00FF6194" w:rsidP="00330FFC">
      <w:pPr>
        <w:rPr>
          <w:b/>
          <w:lang w:val="uk-UA"/>
        </w:rPr>
      </w:pPr>
      <w:r w:rsidRPr="00CE6DC5">
        <w:rPr>
          <w:b/>
          <w:lang w:val="uk-UA"/>
        </w:rPr>
        <w:t>Адреса (1):</w:t>
      </w:r>
    </w:p>
    <w:p w:rsidR="00FF6194" w:rsidRPr="00CE6DC5" w:rsidRDefault="00FF6194" w:rsidP="00330FFC">
      <w:pPr>
        <w:rPr>
          <w:lang w:val="uk-UA"/>
        </w:rPr>
      </w:pPr>
      <w:r w:rsidRPr="00CE6DC5">
        <w:rPr>
          <w:lang w:val="uk-UA"/>
        </w:rPr>
        <w:t>Комунальне підприємство “Харківські теплові мережі”</w:t>
      </w:r>
    </w:p>
    <w:p w:rsidR="00FF6194" w:rsidRPr="00CE6DC5" w:rsidRDefault="00FF6194" w:rsidP="00330FFC">
      <w:pPr>
        <w:rPr>
          <w:lang w:val="uk-UA"/>
        </w:rPr>
      </w:pPr>
      <w:r w:rsidRPr="00CE6DC5">
        <w:rPr>
          <w:lang w:val="uk-UA"/>
        </w:rPr>
        <w:t>До уваги</w:t>
      </w:r>
      <w:r w:rsidR="00687F92">
        <w:rPr>
          <w:lang w:val="uk-UA"/>
        </w:rPr>
        <w:t>:</w:t>
      </w:r>
      <w:r w:rsidRPr="00CE6DC5">
        <w:rPr>
          <w:lang w:val="uk-UA"/>
        </w:rPr>
        <w:t xml:space="preserve"> </w:t>
      </w:r>
      <w:r w:rsidR="004D61CB">
        <w:rPr>
          <w:lang w:val="uk-UA"/>
        </w:rPr>
        <w:t xml:space="preserve">пана </w:t>
      </w:r>
      <w:r w:rsidRPr="00CE6DC5">
        <w:rPr>
          <w:lang w:val="uk-UA"/>
        </w:rPr>
        <w:t>Романа Зінченко, керівника Регіональної групи управління проектом</w:t>
      </w:r>
    </w:p>
    <w:p w:rsidR="00FF6194" w:rsidRPr="00CE6DC5" w:rsidRDefault="00FF6194" w:rsidP="00330FFC">
      <w:pPr>
        <w:rPr>
          <w:lang w:val="uk-UA"/>
        </w:rPr>
      </w:pPr>
      <w:r w:rsidRPr="00CE6DC5">
        <w:rPr>
          <w:lang w:val="uk-UA"/>
        </w:rPr>
        <w:t xml:space="preserve">Адреса: вул. </w:t>
      </w:r>
      <w:proofErr w:type="spellStart"/>
      <w:r w:rsidRPr="00CE6DC5">
        <w:rPr>
          <w:lang w:val="uk-UA"/>
        </w:rPr>
        <w:t>Плеханівська</w:t>
      </w:r>
      <w:proofErr w:type="spellEnd"/>
      <w:r w:rsidRPr="00CE6DC5">
        <w:rPr>
          <w:lang w:val="uk-UA"/>
        </w:rPr>
        <w:t>,</w:t>
      </w:r>
      <w:r w:rsidR="00687F92">
        <w:rPr>
          <w:lang w:val="uk-UA"/>
        </w:rPr>
        <w:t xml:space="preserve"> </w:t>
      </w:r>
      <w:r w:rsidRPr="00CE6DC5">
        <w:rPr>
          <w:lang w:val="uk-UA"/>
        </w:rPr>
        <w:t>117-ч, поверх 4, кімната 50</w:t>
      </w:r>
    </w:p>
    <w:p w:rsidR="00FF6194" w:rsidRPr="00CE6DC5" w:rsidRDefault="00687F92" w:rsidP="00330FFC">
      <w:pPr>
        <w:rPr>
          <w:lang w:val="uk-UA"/>
        </w:rPr>
      </w:pPr>
      <w:r>
        <w:rPr>
          <w:lang w:val="uk-UA"/>
        </w:rPr>
        <w:t>М</w:t>
      </w:r>
      <w:r w:rsidR="00FF6194" w:rsidRPr="00CE6DC5">
        <w:rPr>
          <w:lang w:val="uk-UA"/>
        </w:rPr>
        <w:t>істо</w:t>
      </w:r>
      <w:r>
        <w:rPr>
          <w:lang w:val="uk-UA"/>
        </w:rPr>
        <w:t>:</w:t>
      </w:r>
      <w:r w:rsidR="00FF6194" w:rsidRPr="00CE6DC5">
        <w:rPr>
          <w:lang w:val="uk-UA"/>
        </w:rPr>
        <w:t xml:space="preserve"> Харків</w:t>
      </w:r>
    </w:p>
    <w:p w:rsidR="00FF6194" w:rsidRPr="00CE6DC5" w:rsidRDefault="00FF6194" w:rsidP="00330FFC">
      <w:pPr>
        <w:rPr>
          <w:lang w:val="uk-UA"/>
        </w:rPr>
      </w:pPr>
      <w:r w:rsidRPr="00CE6DC5">
        <w:rPr>
          <w:lang w:val="uk-UA"/>
        </w:rPr>
        <w:t>Поштовий індекс: 61037</w:t>
      </w:r>
    </w:p>
    <w:p w:rsidR="00FF6194" w:rsidRPr="00CE6DC5" w:rsidRDefault="00FF6194" w:rsidP="00330FFC">
      <w:pPr>
        <w:rPr>
          <w:lang w:val="uk-UA"/>
        </w:rPr>
      </w:pPr>
      <w:r w:rsidRPr="00CE6DC5">
        <w:rPr>
          <w:lang w:val="uk-UA"/>
        </w:rPr>
        <w:t>Країна: Україна</w:t>
      </w:r>
    </w:p>
    <w:p w:rsidR="00FF6194" w:rsidRPr="00CE6DC5" w:rsidRDefault="00FF6194" w:rsidP="00330FFC">
      <w:pPr>
        <w:rPr>
          <w:lang w:val="uk-UA"/>
        </w:rPr>
      </w:pPr>
      <w:proofErr w:type="spellStart"/>
      <w:r w:rsidRPr="00CE6DC5">
        <w:rPr>
          <w:lang w:val="uk-UA"/>
        </w:rPr>
        <w:t>Tел</w:t>
      </w:r>
      <w:proofErr w:type="spellEnd"/>
      <w:r w:rsidRPr="00CE6DC5">
        <w:rPr>
          <w:lang w:val="uk-UA"/>
        </w:rPr>
        <w:t>.:</w:t>
      </w:r>
      <w:r w:rsidRPr="00CE6DC5">
        <w:rPr>
          <w:lang w:val="uk-UA"/>
        </w:rPr>
        <w:tab/>
        <w:t>+38 057 7585342</w:t>
      </w:r>
    </w:p>
    <w:p w:rsidR="00D9151C" w:rsidRPr="00CE6DC5" w:rsidRDefault="00FF6194" w:rsidP="00330FFC">
      <w:pPr>
        <w:tabs>
          <w:tab w:val="right" w:pos="7254"/>
        </w:tabs>
        <w:contextualSpacing/>
        <w:rPr>
          <w:lang w:val="uk-UA"/>
        </w:rPr>
      </w:pPr>
      <w:r w:rsidRPr="00CE6DC5">
        <w:rPr>
          <w:lang w:val="uk-UA"/>
        </w:rPr>
        <w:t>Факс:  +38 057 7387120</w:t>
      </w:r>
    </w:p>
    <w:p w:rsidR="00DA0AC3" w:rsidRPr="00CE6DC5" w:rsidRDefault="00DE6591" w:rsidP="00330FFC">
      <w:pPr>
        <w:contextualSpacing/>
        <w:rPr>
          <w:lang w:val="uk-UA"/>
        </w:rPr>
      </w:pPr>
      <w:r w:rsidRPr="00CE6DC5">
        <w:rPr>
          <w:lang w:val="uk-UA"/>
        </w:rPr>
        <w:t>E-</w:t>
      </w:r>
      <w:proofErr w:type="spellStart"/>
      <w:r w:rsidRPr="00CE6DC5">
        <w:rPr>
          <w:lang w:val="uk-UA"/>
        </w:rPr>
        <w:t>mail</w:t>
      </w:r>
      <w:proofErr w:type="spellEnd"/>
      <w:r w:rsidR="00D9151C" w:rsidRPr="00CE6DC5">
        <w:rPr>
          <w:lang w:val="uk-UA"/>
        </w:rPr>
        <w:t xml:space="preserve">: </w:t>
      </w:r>
      <w:hyperlink r:id="rId9" w:history="1">
        <w:r w:rsidRPr="00CE6DC5">
          <w:rPr>
            <w:rStyle w:val="a4"/>
            <w:lang w:val="uk-UA"/>
          </w:rPr>
          <w:t>zinchenko.r.e@hts.kh.ua</w:t>
        </w:r>
      </w:hyperlink>
    </w:p>
    <w:p w:rsidR="00FF6194" w:rsidRPr="00CE6DC5" w:rsidRDefault="00FF6194" w:rsidP="00330FFC">
      <w:pPr>
        <w:rPr>
          <w:b/>
          <w:lang w:val="uk-UA"/>
        </w:rPr>
      </w:pPr>
    </w:p>
    <w:p w:rsidR="00FF6194" w:rsidRPr="00CE6DC5" w:rsidRDefault="00FF6194" w:rsidP="00330FFC">
      <w:pPr>
        <w:rPr>
          <w:b/>
          <w:lang w:val="uk-UA"/>
        </w:rPr>
      </w:pPr>
      <w:r w:rsidRPr="00CE6DC5">
        <w:rPr>
          <w:b/>
          <w:lang w:val="uk-UA"/>
        </w:rPr>
        <w:t>Адреса (2):</w:t>
      </w:r>
    </w:p>
    <w:p w:rsidR="00FF6194" w:rsidRPr="00CE6DC5" w:rsidRDefault="00FF6194" w:rsidP="00330FFC">
      <w:pPr>
        <w:rPr>
          <w:lang w:val="uk-UA"/>
        </w:rPr>
      </w:pPr>
      <w:r w:rsidRPr="00CE6DC5">
        <w:rPr>
          <w:lang w:val="uk-UA"/>
        </w:rPr>
        <w:t>Комунальне підприємство “Харківські теплові мережі”</w:t>
      </w:r>
    </w:p>
    <w:p w:rsidR="00FF6194" w:rsidRPr="00CE6DC5" w:rsidRDefault="00FF6194" w:rsidP="00330FFC">
      <w:pPr>
        <w:rPr>
          <w:lang w:val="uk-UA"/>
        </w:rPr>
      </w:pPr>
      <w:r w:rsidRPr="00CE6DC5">
        <w:rPr>
          <w:lang w:val="uk-UA"/>
        </w:rPr>
        <w:t>Адреса: вул. Мефодіївська,</w:t>
      </w:r>
      <w:r w:rsidR="00687F92">
        <w:rPr>
          <w:lang w:val="uk-UA"/>
        </w:rPr>
        <w:t xml:space="preserve"> </w:t>
      </w:r>
      <w:r w:rsidRPr="00CE6DC5">
        <w:rPr>
          <w:lang w:val="uk-UA"/>
        </w:rPr>
        <w:t xml:space="preserve">11, </w:t>
      </w:r>
      <w:r w:rsidR="00CD2724">
        <w:rPr>
          <w:lang w:val="uk-UA"/>
        </w:rPr>
        <w:t>3</w:t>
      </w:r>
      <w:r w:rsidRPr="00CE6DC5">
        <w:rPr>
          <w:lang w:val="uk-UA"/>
        </w:rPr>
        <w:t xml:space="preserve"> поверх, </w:t>
      </w:r>
      <w:r w:rsidR="00CD2724">
        <w:rPr>
          <w:lang w:val="uk-UA"/>
        </w:rPr>
        <w:t>офіс 303</w:t>
      </w:r>
    </w:p>
    <w:p w:rsidR="00FF6194" w:rsidRPr="00CE6DC5" w:rsidRDefault="00687F92" w:rsidP="00330FFC">
      <w:pPr>
        <w:rPr>
          <w:lang w:val="uk-UA"/>
        </w:rPr>
      </w:pPr>
      <w:r>
        <w:rPr>
          <w:lang w:val="uk-UA"/>
        </w:rPr>
        <w:t>М</w:t>
      </w:r>
      <w:r w:rsidR="00FF6194" w:rsidRPr="00CE6DC5">
        <w:rPr>
          <w:lang w:val="uk-UA"/>
        </w:rPr>
        <w:t>істо</w:t>
      </w:r>
      <w:r>
        <w:rPr>
          <w:lang w:val="uk-UA"/>
        </w:rPr>
        <w:t>:</w:t>
      </w:r>
      <w:r w:rsidR="00FF6194" w:rsidRPr="00CE6DC5">
        <w:rPr>
          <w:lang w:val="uk-UA"/>
        </w:rPr>
        <w:t xml:space="preserve"> Харків</w:t>
      </w:r>
    </w:p>
    <w:p w:rsidR="00FF6194" w:rsidRPr="00CE6DC5" w:rsidRDefault="00FF6194" w:rsidP="00330FFC">
      <w:pPr>
        <w:rPr>
          <w:lang w:val="uk-UA"/>
        </w:rPr>
      </w:pPr>
      <w:r w:rsidRPr="00CE6DC5">
        <w:rPr>
          <w:lang w:val="uk-UA"/>
        </w:rPr>
        <w:t>Поштовий індекс: 61037</w:t>
      </w:r>
    </w:p>
    <w:p w:rsidR="00FF6194" w:rsidRDefault="00FF6194" w:rsidP="00687F92">
      <w:pPr>
        <w:tabs>
          <w:tab w:val="right" w:pos="7254"/>
        </w:tabs>
        <w:contextualSpacing/>
        <w:rPr>
          <w:lang w:val="uk-UA"/>
        </w:rPr>
      </w:pPr>
      <w:r w:rsidRPr="00CE6DC5">
        <w:rPr>
          <w:lang w:val="uk-UA"/>
        </w:rPr>
        <w:t xml:space="preserve">Країна: </w:t>
      </w:r>
      <w:r w:rsidR="00B14D68">
        <w:rPr>
          <w:lang w:val="uk-UA"/>
        </w:rPr>
        <w:t>Україна</w:t>
      </w:r>
    </w:p>
    <w:p w:rsidR="00B14D68" w:rsidRDefault="00B14D68" w:rsidP="00687F92">
      <w:pPr>
        <w:tabs>
          <w:tab w:val="right" w:pos="7254"/>
        </w:tabs>
        <w:contextualSpacing/>
        <w:rPr>
          <w:lang w:val="uk-UA"/>
        </w:rPr>
      </w:pPr>
    </w:p>
    <w:p w:rsidR="00B14D68" w:rsidRPr="00CE6DC5" w:rsidRDefault="00B14D68" w:rsidP="00B14D68">
      <w:pPr>
        <w:rPr>
          <w:b/>
          <w:lang w:val="uk-UA"/>
        </w:rPr>
      </w:pPr>
      <w:r w:rsidRPr="00CE6DC5">
        <w:rPr>
          <w:b/>
          <w:lang w:val="uk-UA"/>
        </w:rPr>
        <w:t>Банківські рахунки:</w:t>
      </w:r>
    </w:p>
    <w:p w:rsidR="00B14D68" w:rsidRPr="00CE6DC5" w:rsidRDefault="00B14D68" w:rsidP="00B14D68">
      <w:pPr>
        <w:rPr>
          <w:lang w:val="uk-UA"/>
        </w:rPr>
      </w:pPr>
      <w:r w:rsidRPr="00CE6DC5">
        <w:rPr>
          <w:u w:val="single"/>
          <w:lang w:val="uk-UA"/>
        </w:rPr>
        <w:t>Для переказу українських гривень</w:t>
      </w:r>
      <w:r w:rsidRPr="00CE6DC5">
        <w:rPr>
          <w:lang w:val="uk-UA"/>
        </w:rPr>
        <w:t>:</w:t>
      </w:r>
    </w:p>
    <w:p w:rsidR="00B14D68" w:rsidRPr="00CE6DC5" w:rsidRDefault="00B14D68" w:rsidP="00B14D68">
      <w:pPr>
        <w:rPr>
          <w:lang w:val="uk-UA"/>
        </w:rPr>
      </w:pPr>
      <w:r w:rsidRPr="00CE6DC5">
        <w:rPr>
          <w:lang w:val="uk-UA"/>
        </w:rPr>
        <w:t>Рахунок 2600030002313 в Філії ХОУ</w:t>
      </w:r>
    </w:p>
    <w:p w:rsidR="00B14D68" w:rsidRPr="00CE6DC5" w:rsidRDefault="00B14D68" w:rsidP="00B14D68">
      <w:pPr>
        <w:rPr>
          <w:lang w:val="uk-UA"/>
        </w:rPr>
      </w:pPr>
      <w:r w:rsidRPr="00CE6DC5">
        <w:rPr>
          <w:lang w:val="uk-UA"/>
        </w:rPr>
        <w:t>ПАТ “Державний ощадний банк України”</w:t>
      </w:r>
    </w:p>
    <w:p w:rsidR="00B14D68" w:rsidRPr="00CE6DC5" w:rsidRDefault="00B14D68" w:rsidP="00B14D68">
      <w:pPr>
        <w:rPr>
          <w:lang w:val="uk-UA"/>
        </w:rPr>
      </w:pPr>
      <w:r w:rsidRPr="00CE6DC5">
        <w:rPr>
          <w:lang w:val="uk-UA"/>
        </w:rPr>
        <w:t>МФО: 351823</w:t>
      </w:r>
    </w:p>
    <w:p w:rsidR="00B14D68" w:rsidRPr="00CE6DC5" w:rsidRDefault="00B14D68" w:rsidP="00B14D68">
      <w:pPr>
        <w:rPr>
          <w:lang w:val="uk-UA"/>
        </w:rPr>
      </w:pPr>
      <w:r w:rsidRPr="00CE6DC5">
        <w:rPr>
          <w:lang w:val="uk-UA"/>
        </w:rPr>
        <w:t>ЄДРПОУ: 31557119</w:t>
      </w:r>
    </w:p>
    <w:p w:rsidR="00B14D68" w:rsidRPr="00CE6DC5" w:rsidRDefault="00B14D68" w:rsidP="00B14D68">
      <w:pPr>
        <w:rPr>
          <w:lang w:val="uk-UA"/>
        </w:rPr>
      </w:pPr>
    </w:p>
    <w:p w:rsidR="00B14D68" w:rsidRPr="00CE6DC5" w:rsidRDefault="00B14D68" w:rsidP="00B14D68">
      <w:pPr>
        <w:rPr>
          <w:u w:val="single"/>
          <w:lang w:val="uk-UA"/>
        </w:rPr>
      </w:pPr>
      <w:r w:rsidRPr="00CE6DC5">
        <w:rPr>
          <w:u w:val="single"/>
          <w:lang w:val="uk-UA"/>
        </w:rPr>
        <w:t>Для переказу євро:</w:t>
      </w:r>
    </w:p>
    <w:p w:rsidR="00B14D68" w:rsidRPr="00CE6DC5" w:rsidRDefault="00B14D68" w:rsidP="00B14D68">
      <w:pPr>
        <w:contextualSpacing/>
        <w:rPr>
          <w:lang w:val="uk-UA"/>
        </w:rPr>
      </w:pPr>
      <w:r w:rsidRPr="00CE6DC5">
        <w:rPr>
          <w:lang w:val="uk-UA"/>
        </w:rPr>
        <w:t>Рахунок: 260039785357</w:t>
      </w:r>
    </w:p>
    <w:p w:rsidR="00B14D68" w:rsidRPr="00CE6DC5" w:rsidRDefault="00B14D68" w:rsidP="00B14D68">
      <w:pPr>
        <w:contextualSpacing/>
        <w:rPr>
          <w:lang w:val="uk-UA"/>
        </w:rPr>
      </w:pPr>
      <w:r w:rsidRPr="00CE6DC5">
        <w:rPr>
          <w:lang w:val="uk-UA"/>
        </w:rPr>
        <w:t>Банк: ПАТ “</w:t>
      </w:r>
      <w:proofErr w:type="spellStart"/>
      <w:r w:rsidRPr="00CE6DC5">
        <w:rPr>
          <w:lang w:val="uk-UA"/>
        </w:rPr>
        <w:t>Мегабанк</w:t>
      </w:r>
      <w:proofErr w:type="spellEnd"/>
      <w:r w:rsidRPr="00CE6DC5">
        <w:rPr>
          <w:lang w:val="uk-UA"/>
        </w:rPr>
        <w:t>”</w:t>
      </w:r>
    </w:p>
    <w:p w:rsidR="00B14D68" w:rsidRPr="00CE6DC5" w:rsidRDefault="00B14D68" w:rsidP="00B14D68">
      <w:pPr>
        <w:contextualSpacing/>
        <w:rPr>
          <w:lang w:val="uk-UA"/>
        </w:rPr>
      </w:pPr>
      <w:r w:rsidRPr="00CE6DC5">
        <w:rPr>
          <w:lang w:val="uk-UA"/>
        </w:rPr>
        <w:t>Адреса: вул. Алчевських, 30, Харків, 61002, Україна</w:t>
      </w:r>
    </w:p>
    <w:p w:rsidR="00B14D68" w:rsidRPr="00CE6DC5" w:rsidRDefault="00B14D68" w:rsidP="00B14D68">
      <w:pPr>
        <w:contextualSpacing/>
        <w:rPr>
          <w:lang w:val="uk-UA"/>
        </w:rPr>
      </w:pPr>
      <w:r w:rsidRPr="00CE6DC5">
        <w:rPr>
          <w:lang w:val="uk-UA"/>
        </w:rPr>
        <w:t>SWIFT: DBBK UA 2K</w:t>
      </w:r>
    </w:p>
    <w:p w:rsidR="00B14D68" w:rsidRPr="00CE6DC5" w:rsidRDefault="00B14D68" w:rsidP="00B14D68">
      <w:pPr>
        <w:contextualSpacing/>
        <w:rPr>
          <w:lang w:val="uk-UA"/>
        </w:rPr>
      </w:pPr>
      <w:r w:rsidRPr="00CE6DC5">
        <w:rPr>
          <w:lang w:val="uk-UA"/>
        </w:rPr>
        <w:t>ЄДРПОУ: 09804119</w:t>
      </w:r>
    </w:p>
    <w:p w:rsidR="00B14D68" w:rsidRPr="00CE6DC5" w:rsidRDefault="00B14D68" w:rsidP="00B14D68">
      <w:pPr>
        <w:contextualSpacing/>
        <w:rPr>
          <w:lang w:val="uk-UA"/>
        </w:rPr>
      </w:pPr>
    </w:p>
    <w:p w:rsidR="00B14D68" w:rsidRPr="00CE6DC5" w:rsidRDefault="00B14D68" w:rsidP="00B14D68">
      <w:pPr>
        <w:rPr>
          <w:b/>
          <w:lang w:val="uk-UA"/>
        </w:rPr>
      </w:pPr>
      <w:r>
        <w:rPr>
          <w:b/>
          <w:lang w:val="uk-UA"/>
        </w:rPr>
        <w:t>Банк-кореспондент</w:t>
      </w:r>
      <w:r w:rsidRPr="00CE6DC5">
        <w:rPr>
          <w:b/>
          <w:lang w:val="uk-UA"/>
        </w:rPr>
        <w:t>:</w:t>
      </w:r>
    </w:p>
    <w:p w:rsidR="00B14D68" w:rsidRPr="00CE6DC5" w:rsidRDefault="00B14D68" w:rsidP="00B14D68">
      <w:pPr>
        <w:rPr>
          <w:lang w:val="uk-UA"/>
        </w:rPr>
      </w:pPr>
      <w:proofErr w:type="spellStart"/>
      <w:r w:rsidRPr="00CE6DC5">
        <w:rPr>
          <w:lang w:val="uk-UA"/>
        </w:rPr>
        <w:t>DeutscheBank</w:t>
      </w:r>
      <w:proofErr w:type="spellEnd"/>
      <w:r w:rsidRPr="00CE6DC5">
        <w:rPr>
          <w:lang w:val="uk-UA"/>
        </w:rPr>
        <w:t xml:space="preserve"> AG</w:t>
      </w:r>
    </w:p>
    <w:p w:rsidR="00B14D68" w:rsidRPr="00CE6DC5" w:rsidRDefault="00B14D68" w:rsidP="00B14D68">
      <w:pPr>
        <w:rPr>
          <w:lang w:val="uk-UA"/>
        </w:rPr>
      </w:pPr>
      <w:proofErr w:type="spellStart"/>
      <w:r w:rsidRPr="00CE6DC5">
        <w:rPr>
          <w:lang w:val="uk-UA"/>
        </w:rPr>
        <w:t>Frankfurt-am-Main</w:t>
      </w:r>
      <w:proofErr w:type="spellEnd"/>
      <w:r w:rsidRPr="00CE6DC5">
        <w:rPr>
          <w:lang w:val="uk-UA"/>
        </w:rPr>
        <w:t>, </w:t>
      </w:r>
      <w:proofErr w:type="spellStart"/>
      <w:r w:rsidRPr="00CE6DC5">
        <w:rPr>
          <w:lang w:val="uk-UA"/>
        </w:rPr>
        <w:t>Germany</w:t>
      </w:r>
      <w:proofErr w:type="spellEnd"/>
    </w:p>
    <w:p w:rsidR="00B14D68" w:rsidRPr="00CE6DC5" w:rsidRDefault="00B14D68" w:rsidP="00B14D68">
      <w:pPr>
        <w:rPr>
          <w:lang w:val="uk-UA"/>
        </w:rPr>
      </w:pPr>
      <w:r w:rsidRPr="00CE6DC5">
        <w:rPr>
          <w:lang w:val="uk-UA"/>
        </w:rPr>
        <w:t>SWIFT: DEUT DE FF</w:t>
      </w:r>
    </w:p>
    <w:p w:rsidR="00B14D68" w:rsidRPr="00CE6DC5" w:rsidRDefault="00B14D68" w:rsidP="00CD2724">
      <w:pPr>
        <w:contextualSpacing/>
        <w:rPr>
          <w:b/>
          <w:lang w:val="uk-UA"/>
        </w:rPr>
      </w:pPr>
      <w:r w:rsidRPr="00CE6DC5">
        <w:rPr>
          <w:lang w:val="uk-UA"/>
        </w:rPr>
        <w:t>CORRESPONDENT ACCOUNT: 949991410</w:t>
      </w:r>
    </w:p>
    <w:sectPr w:rsidR="00B14D68" w:rsidRPr="00CE6DC5" w:rsidSect="000829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6CAC" w:rsidRDefault="00296CAC" w:rsidP="00BD40DA">
      <w:r>
        <w:separator/>
      </w:r>
    </w:p>
  </w:endnote>
  <w:endnote w:type="continuationSeparator" w:id="0">
    <w:p w:rsidR="00296CAC" w:rsidRDefault="00296CAC" w:rsidP="00BD4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6CAC" w:rsidRDefault="00296CAC" w:rsidP="00BD40DA">
      <w:r>
        <w:separator/>
      </w:r>
    </w:p>
  </w:footnote>
  <w:footnote w:type="continuationSeparator" w:id="0">
    <w:p w:rsidR="00296CAC" w:rsidRDefault="00296CAC" w:rsidP="00BD40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47D8B"/>
    <w:multiLevelType w:val="hybridMultilevel"/>
    <w:tmpl w:val="07964CCC"/>
    <w:lvl w:ilvl="0" w:tplc="CCD46A6C">
      <w:start w:val="1"/>
      <w:numFmt w:val="lowerRoman"/>
      <w:lvlText w:val="(%1)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EED175C"/>
    <w:multiLevelType w:val="hybridMultilevel"/>
    <w:tmpl w:val="42202C88"/>
    <w:lvl w:ilvl="0" w:tplc="F886D364">
      <w:start w:val="1"/>
      <w:numFmt w:val="lowerRoman"/>
      <w:lvlText w:val="(%1)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89D59D3"/>
    <w:multiLevelType w:val="hybridMultilevel"/>
    <w:tmpl w:val="7F5A241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6E0B96"/>
    <w:multiLevelType w:val="hybridMultilevel"/>
    <w:tmpl w:val="61CE7176"/>
    <w:lvl w:ilvl="0" w:tplc="040B0001">
      <w:start w:val="1"/>
      <w:numFmt w:val="bullet"/>
      <w:lvlText w:val=""/>
      <w:lvlJc w:val="left"/>
      <w:pPr>
        <w:ind w:left="9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7" w:hanging="360"/>
      </w:pPr>
      <w:rPr>
        <w:rFonts w:ascii="Wingdings" w:hAnsi="Wingdings" w:hint="default"/>
      </w:rPr>
    </w:lvl>
  </w:abstractNum>
  <w:abstractNum w:abstractNumId="4" w15:restartNumberingAfterBreak="0">
    <w:nsid w:val="302825CD"/>
    <w:multiLevelType w:val="hybridMultilevel"/>
    <w:tmpl w:val="7FE0166C"/>
    <w:lvl w:ilvl="0" w:tplc="90101B3E">
      <w:start w:val="1"/>
      <w:numFmt w:val="lowerRoman"/>
      <w:lvlText w:val="(%1)"/>
      <w:lvlJc w:val="left"/>
      <w:pPr>
        <w:ind w:left="185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306C56B1"/>
    <w:multiLevelType w:val="hybridMultilevel"/>
    <w:tmpl w:val="6D387866"/>
    <w:lvl w:ilvl="0" w:tplc="E110E3E6">
      <w:start w:val="1"/>
      <w:numFmt w:val="lowerRoman"/>
      <w:lvlText w:val="(%1)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39D14EF6"/>
    <w:multiLevelType w:val="hybridMultilevel"/>
    <w:tmpl w:val="8EAE53A2"/>
    <w:lvl w:ilvl="0" w:tplc="B22CDA3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0111B2C"/>
    <w:multiLevelType w:val="hybridMultilevel"/>
    <w:tmpl w:val="EC203FB0"/>
    <w:lvl w:ilvl="0" w:tplc="07A20ED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575BCE"/>
    <w:multiLevelType w:val="hybridMultilevel"/>
    <w:tmpl w:val="82F6BD9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AA29F1"/>
    <w:multiLevelType w:val="hybridMultilevel"/>
    <w:tmpl w:val="9B7A0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F26CA1"/>
    <w:multiLevelType w:val="hybridMultilevel"/>
    <w:tmpl w:val="6D387866"/>
    <w:lvl w:ilvl="0" w:tplc="E110E3E6">
      <w:start w:val="1"/>
      <w:numFmt w:val="lowerRoman"/>
      <w:lvlText w:val="(%1)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74B33DF1"/>
    <w:multiLevelType w:val="hybridMultilevel"/>
    <w:tmpl w:val="6970501A"/>
    <w:lvl w:ilvl="0" w:tplc="BFD2626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7"/>
  </w:num>
  <w:num w:numId="8">
    <w:abstractNumId w:val="8"/>
  </w:num>
  <w:num w:numId="9">
    <w:abstractNumId w:val="5"/>
  </w:num>
  <w:num w:numId="10">
    <w:abstractNumId w:val="4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AC3"/>
    <w:rsid w:val="00000C95"/>
    <w:rsid w:val="0000119E"/>
    <w:rsid w:val="000031B8"/>
    <w:rsid w:val="00006282"/>
    <w:rsid w:val="00007642"/>
    <w:rsid w:val="00010632"/>
    <w:rsid w:val="00011546"/>
    <w:rsid w:val="000156D8"/>
    <w:rsid w:val="0001573F"/>
    <w:rsid w:val="00016A5D"/>
    <w:rsid w:val="00017D6E"/>
    <w:rsid w:val="000213EC"/>
    <w:rsid w:val="00021744"/>
    <w:rsid w:val="0002175F"/>
    <w:rsid w:val="00021D25"/>
    <w:rsid w:val="0002256E"/>
    <w:rsid w:val="000226BC"/>
    <w:rsid w:val="00024E45"/>
    <w:rsid w:val="00027403"/>
    <w:rsid w:val="00027EFA"/>
    <w:rsid w:val="00030FEE"/>
    <w:rsid w:val="00032747"/>
    <w:rsid w:val="000333C5"/>
    <w:rsid w:val="00033AC0"/>
    <w:rsid w:val="0003471F"/>
    <w:rsid w:val="00035913"/>
    <w:rsid w:val="000369E3"/>
    <w:rsid w:val="00040B25"/>
    <w:rsid w:val="0004645B"/>
    <w:rsid w:val="000516D3"/>
    <w:rsid w:val="00051CE5"/>
    <w:rsid w:val="00052042"/>
    <w:rsid w:val="00052DC7"/>
    <w:rsid w:val="00053F2C"/>
    <w:rsid w:val="00054C8D"/>
    <w:rsid w:val="0005526D"/>
    <w:rsid w:val="00055C35"/>
    <w:rsid w:val="00055C9A"/>
    <w:rsid w:val="00061693"/>
    <w:rsid w:val="00061E32"/>
    <w:rsid w:val="000635BA"/>
    <w:rsid w:val="00064DA4"/>
    <w:rsid w:val="000655DB"/>
    <w:rsid w:val="0007038F"/>
    <w:rsid w:val="00071EB8"/>
    <w:rsid w:val="00073DEA"/>
    <w:rsid w:val="00074FE3"/>
    <w:rsid w:val="0007614A"/>
    <w:rsid w:val="00077847"/>
    <w:rsid w:val="0008001F"/>
    <w:rsid w:val="00081EFF"/>
    <w:rsid w:val="000829F0"/>
    <w:rsid w:val="00083394"/>
    <w:rsid w:val="00083FE1"/>
    <w:rsid w:val="000859D2"/>
    <w:rsid w:val="000861AB"/>
    <w:rsid w:val="00086D0B"/>
    <w:rsid w:val="00092FD7"/>
    <w:rsid w:val="0009382E"/>
    <w:rsid w:val="00093D76"/>
    <w:rsid w:val="000944C0"/>
    <w:rsid w:val="00095B27"/>
    <w:rsid w:val="00095D31"/>
    <w:rsid w:val="00095FD5"/>
    <w:rsid w:val="00096C33"/>
    <w:rsid w:val="00097ADB"/>
    <w:rsid w:val="000A1037"/>
    <w:rsid w:val="000A30B7"/>
    <w:rsid w:val="000A42D0"/>
    <w:rsid w:val="000A4E23"/>
    <w:rsid w:val="000A71D3"/>
    <w:rsid w:val="000A7FE9"/>
    <w:rsid w:val="000B16C0"/>
    <w:rsid w:val="000B454F"/>
    <w:rsid w:val="000B55B9"/>
    <w:rsid w:val="000B5BD3"/>
    <w:rsid w:val="000C4E1F"/>
    <w:rsid w:val="000C68EC"/>
    <w:rsid w:val="000C69CF"/>
    <w:rsid w:val="000C7A1A"/>
    <w:rsid w:val="000D0963"/>
    <w:rsid w:val="000D0A34"/>
    <w:rsid w:val="000D1807"/>
    <w:rsid w:val="000D1AC5"/>
    <w:rsid w:val="000D22F0"/>
    <w:rsid w:val="000D514C"/>
    <w:rsid w:val="000D55A4"/>
    <w:rsid w:val="000D6BAE"/>
    <w:rsid w:val="000D74A7"/>
    <w:rsid w:val="000E1083"/>
    <w:rsid w:val="000E10E2"/>
    <w:rsid w:val="000E40EC"/>
    <w:rsid w:val="000E4BE0"/>
    <w:rsid w:val="000E6C59"/>
    <w:rsid w:val="000E75FA"/>
    <w:rsid w:val="000E7FE3"/>
    <w:rsid w:val="000F08A8"/>
    <w:rsid w:val="000F1526"/>
    <w:rsid w:val="000F1BA0"/>
    <w:rsid w:val="000F2306"/>
    <w:rsid w:val="000F3FCE"/>
    <w:rsid w:val="000F494D"/>
    <w:rsid w:val="000F5979"/>
    <w:rsid w:val="000F5B00"/>
    <w:rsid w:val="000F7F28"/>
    <w:rsid w:val="0010096C"/>
    <w:rsid w:val="001045F9"/>
    <w:rsid w:val="00107BF4"/>
    <w:rsid w:val="00110B80"/>
    <w:rsid w:val="00111780"/>
    <w:rsid w:val="00111DE9"/>
    <w:rsid w:val="001128BA"/>
    <w:rsid w:val="0011545B"/>
    <w:rsid w:val="00116DF9"/>
    <w:rsid w:val="00120838"/>
    <w:rsid w:val="00121275"/>
    <w:rsid w:val="00122157"/>
    <w:rsid w:val="0012271C"/>
    <w:rsid w:val="00122749"/>
    <w:rsid w:val="00123D3D"/>
    <w:rsid w:val="00123E64"/>
    <w:rsid w:val="001243EB"/>
    <w:rsid w:val="0012475C"/>
    <w:rsid w:val="00124F57"/>
    <w:rsid w:val="00125F08"/>
    <w:rsid w:val="00126202"/>
    <w:rsid w:val="0012623C"/>
    <w:rsid w:val="00126BFB"/>
    <w:rsid w:val="00130DA4"/>
    <w:rsid w:val="001318A1"/>
    <w:rsid w:val="0013418A"/>
    <w:rsid w:val="001353AA"/>
    <w:rsid w:val="001353F5"/>
    <w:rsid w:val="00135A73"/>
    <w:rsid w:val="0013692E"/>
    <w:rsid w:val="001404E0"/>
    <w:rsid w:val="00140539"/>
    <w:rsid w:val="0014087D"/>
    <w:rsid w:val="0014088E"/>
    <w:rsid w:val="001411A1"/>
    <w:rsid w:val="00144382"/>
    <w:rsid w:val="0014542B"/>
    <w:rsid w:val="00146F20"/>
    <w:rsid w:val="0014770A"/>
    <w:rsid w:val="00147A44"/>
    <w:rsid w:val="00151BB3"/>
    <w:rsid w:val="001524BE"/>
    <w:rsid w:val="00152ADC"/>
    <w:rsid w:val="001530E0"/>
    <w:rsid w:val="001537A1"/>
    <w:rsid w:val="00154CEE"/>
    <w:rsid w:val="001560AC"/>
    <w:rsid w:val="001568F7"/>
    <w:rsid w:val="001572B0"/>
    <w:rsid w:val="0016004F"/>
    <w:rsid w:val="00160D1B"/>
    <w:rsid w:val="00161217"/>
    <w:rsid w:val="00162918"/>
    <w:rsid w:val="00163F82"/>
    <w:rsid w:val="0016661C"/>
    <w:rsid w:val="00166D99"/>
    <w:rsid w:val="00175063"/>
    <w:rsid w:val="001773F5"/>
    <w:rsid w:val="00177E72"/>
    <w:rsid w:val="00177EA4"/>
    <w:rsid w:val="001809BC"/>
    <w:rsid w:val="001822EE"/>
    <w:rsid w:val="00182610"/>
    <w:rsid w:val="0018387E"/>
    <w:rsid w:val="00186051"/>
    <w:rsid w:val="00186D57"/>
    <w:rsid w:val="00191162"/>
    <w:rsid w:val="00192ACA"/>
    <w:rsid w:val="00194FEA"/>
    <w:rsid w:val="00195C5A"/>
    <w:rsid w:val="001966F9"/>
    <w:rsid w:val="001979FC"/>
    <w:rsid w:val="001A042E"/>
    <w:rsid w:val="001A0DF1"/>
    <w:rsid w:val="001A118A"/>
    <w:rsid w:val="001A48E8"/>
    <w:rsid w:val="001A49FD"/>
    <w:rsid w:val="001A4B74"/>
    <w:rsid w:val="001A52D0"/>
    <w:rsid w:val="001A73BB"/>
    <w:rsid w:val="001B0BFF"/>
    <w:rsid w:val="001B22B9"/>
    <w:rsid w:val="001B48CD"/>
    <w:rsid w:val="001C0272"/>
    <w:rsid w:val="001C05EA"/>
    <w:rsid w:val="001C0B48"/>
    <w:rsid w:val="001C0F28"/>
    <w:rsid w:val="001C2052"/>
    <w:rsid w:val="001D065B"/>
    <w:rsid w:val="001D0D42"/>
    <w:rsid w:val="001D32FC"/>
    <w:rsid w:val="001D4191"/>
    <w:rsid w:val="001D42ED"/>
    <w:rsid w:val="001D5C1D"/>
    <w:rsid w:val="001D67A7"/>
    <w:rsid w:val="001E031D"/>
    <w:rsid w:val="001E217D"/>
    <w:rsid w:val="001E2B25"/>
    <w:rsid w:val="001E4D00"/>
    <w:rsid w:val="001E51F3"/>
    <w:rsid w:val="001E55E6"/>
    <w:rsid w:val="001E5CEA"/>
    <w:rsid w:val="001F2C3D"/>
    <w:rsid w:val="001F319D"/>
    <w:rsid w:val="001F4A8D"/>
    <w:rsid w:val="001F4BFD"/>
    <w:rsid w:val="001F6BA8"/>
    <w:rsid w:val="00200678"/>
    <w:rsid w:val="0020108B"/>
    <w:rsid w:val="0020160E"/>
    <w:rsid w:val="00201A42"/>
    <w:rsid w:val="00202101"/>
    <w:rsid w:val="0020333D"/>
    <w:rsid w:val="002066D4"/>
    <w:rsid w:val="00207880"/>
    <w:rsid w:val="002131ED"/>
    <w:rsid w:val="002143AF"/>
    <w:rsid w:val="00221ED9"/>
    <w:rsid w:val="00223937"/>
    <w:rsid w:val="00224E25"/>
    <w:rsid w:val="00233347"/>
    <w:rsid w:val="0023689D"/>
    <w:rsid w:val="00237BB9"/>
    <w:rsid w:val="002419EB"/>
    <w:rsid w:val="0024264E"/>
    <w:rsid w:val="00243EF5"/>
    <w:rsid w:val="00245181"/>
    <w:rsid w:val="00252F17"/>
    <w:rsid w:val="00254124"/>
    <w:rsid w:val="0025634F"/>
    <w:rsid w:val="0025674B"/>
    <w:rsid w:val="002572AE"/>
    <w:rsid w:val="00257B1C"/>
    <w:rsid w:val="00262059"/>
    <w:rsid w:val="00262CDE"/>
    <w:rsid w:val="00263595"/>
    <w:rsid w:val="00263E90"/>
    <w:rsid w:val="0026739D"/>
    <w:rsid w:val="0026758A"/>
    <w:rsid w:val="00267C6F"/>
    <w:rsid w:val="0027035A"/>
    <w:rsid w:val="00270977"/>
    <w:rsid w:val="00270F8B"/>
    <w:rsid w:val="00271E3B"/>
    <w:rsid w:val="00272DC9"/>
    <w:rsid w:val="002752CC"/>
    <w:rsid w:val="002762FB"/>
    <w:rsid w:val="0027674F"/>
    <w:rsid w:val="002768E2"/>
    <w:rsid w:val="00276C91"/>
    <w:rsid w:val="002802EF"/>
    <w:rsid w:val="0028104E"/>
    <w:rsid w:val="00281C2F"/>
    <w:rsid w:val="00281DDD"/>
    <w:rsid w:val="00285B11"/>
    <w:rsid w:val="00285DD9"/>
    <w:rsid w:val="00287652"/>
    <w:rsid w:val="002914C5"/>
    <w:rsid w:val="002919AC"/>
    <w:rsid w:val="00295788"/>
    <w:rsid w:val="00296CAC"/>
    <w:rsid w:val="00297FA8"/>
    <w:rsid w:val="002A0091"/>
    <w:rsid w:val="002A07CF"/>
    <w:rsid w:val="002A1F39"/>
    <w:rsid w:val="002A3694"/>
    <w:rsid w:val="002A3E37"/>
    <w:rsid w:val="002A6E12"/>
    <w:rsid w:val="002A7A00"/>
    <w:rsid w:val="002B0B4D"/>
    <w:rsid w:val="002B27E8"/>
    <w:rsid w:val="002B3580"/>
    <w:rsid w:val="002B3F7B"/>
    <w:rsid w:val="002B6614"/>
    <w:rsid w:val="002B7A50"/>
    <w:rsid w:val="002C2665"/>
    <w:rsid w:val="002C2FD2"/>
    <w:rsid w:val="002C43CD"/>
    <w:rsid w:val="002C733D"/>
    <w:rsid w:val="002C7370"/>
    <w:rsid w:val="002C758E"/>
    <w:rsid w:val="002D0BDD"/>
    <w:rsid w:val="002D1EC8"/>
    <w:rsid w:val="002D3F45"/>
    <w:rsid w:val="002D5063"/>
    <w:rsid w:val="002E0043"/>
    <w:rsid w:val="002E0B2B"/>
    <w:rsid w:val="002E1D78"/>
    <w:rsid w:val="002E733C"/>
    <w:rsid w:val="002E7C67"/>
    <w:rsid w:val="002F0ED3"/>
    <w:rsid w:val="002F14F3"/>
    <w:rsid w:val="002F2B61"/>
    <w:rsid w:val="002F31E8"/>
    <w:rsid w:val="002F3F53"/>
    <w:rsid w:val="002F40EF"/>
    <w:rsid w:val="002F4C64"/>
    <w:rsid w:val="00301AEA"/>
    <w:rsid w:val="00304131"/>
    <w:rsid w:val="00307F29"/>
    <w:rsid w:val="00310144"/>
    <w:rsid w:val="0031181D"/>
    <w:rsid w:val="00313287"/>
    <w:rsid w:val="00313C34"/>
    <w:rsid w:val="00314582"/>
    <w:rsid w:val="0031484E"/>
    <w:rsid w:val="00314CBF"/>
    <w:rsid w:val="00315E47"/>
    <w:rsid w:val="003166A0"/>
    <w:rsid w:val="003167A4"/>
    <w:rsid w:val="00317353"/>
    <w:rsid w:val="003207DA"/>
    <w:rsid w:val="003209EA"/>
    <w:rsid w:val="003221B7"/>
    <w:rsid w:val="00322A28"/>
    <w:rsid w:val="003245A5"/>
    <w:rsid w:val="00325650"/>
    <w:rsid w:val="00325967"/>
    <w:rsid w:val="00325B16"/>
    <w:rsid w:val="00325DF6"/>
    <w:rsid w:val="00327DA0"/>
    <w:rsid w:val="00330FFC"/>
    <w:rsid w:val="00331621"/>
    <w:rsid w:val="003320AD"/>
    <w:rsid w:val="003330FF"/>
    <w:rsid w:val="003334B0"/>
    <w:rsid w:val="003347C3"/>
    <w:rsid w:val="0033498C"/>
    <w:rsid w:val="00336BAB"/>
    <w:rsid w:val="00336FB8"/>
    <w:rsid w:val="00336FCC"/>
    <w:rsid w:val="003403CD"/>
    <w:rsid w:val="0034143D"/>
    <w:rsid w:val="003420EC"/>
    <w:rsid w:val="00343C05"/>
    <w:rsid w:val="003465D1"/>
    <w:rsid w:val="00352167"/>
    <w:rsid w:val="003524C3"/>
    <w:rsid w:val="00354B67"/>
    <w:rsid w:val="00354F20"/>
    <w:rsid w:val="00357CCB"/>
    <w:rsid w:val="00357ECB"/>
    <w:rsid w:val="00360187"/>
    <w:rsid w:val="0036103C"/>
    <w:rsid w:val="00361813"/>
    <w:rsid w:val="00361E16"/>
    <w:rsid w:val="0036293E"/>
    <w:rsid w:val="003633E2"/>
    <w:rsid w:val="003641EA"/>
    <w:rsid w:val="00365006"/>
    <w:rsid w:val="00366038"/>
    <w:rsid w:val="0036694D"/>
    <w:rsid w:val="0036765B"/>
    <w:rsid w:val="003722FF"/>
    <w:rsid w:val="003763E9"/>
    <w:rsid w:val="00377786"/>
    <w:rsid w:val="0038141C"/>
    <w:rsid w:val="00385AA2"/>
    <w:rsid w:val="003866A2"/>
    <w:rsid w:val="003869DB"/>
    <w:rsid w:val="00386B43"/>
    <w:rsid w:val="00387265"/>
    <w:rsid w:val="00387FEA"/>
    <w:rsid w:val="00390105"/>
    <w:rsid w:val="00391128"/>
    <w:rsid w:val="00391243"/>
    <w:rsid w:val="003917C4"/>
    <w:rsid w:val="0039199A"/>
    <w:rsid w:val="00391E67"/>
    <w:rsid w:val="00393802"/>
    <w:rsid w:val="0039425B"/>
    <w:rsid w:val="00394EDE"/>
    <w:rsid w:val="003951FD"/>
    <w:rsid w:val="00397C62"/>
    <w:rsid w:val="003A1579"/>
    <w:rsid w:val="003A1B04"/>
    <w:rsid w:val="003A2100"/>
    <w:rsid w:val="003A2832"/>
    <w:rsid w:val="003A2920"/>
    <w:rsid w:val="003A6654"/>
    <w:rsid w:val="003A73E1"/>
    <w:rsid w:val="003A7483"/>
    <w:rsid w:val="003A7B72"/>
    <w:rsid w:val="003B0704"/>
    <w:rsid w:val="003B1883"/>
    <w:rsid w:val="003B1B53"/>
    <w:rsid w:val="003B47B3"/>
    <w:rsid w:val="003B56F1"/>
    <w:rsid w:val="003B67D6"/>
    <w:rsid w:val="003B6E2D"/>
    <w:rsid w:val="003B77E6"/>
    <w:rsid w:val="003B78B3"/>
    <w:rsid w:val="003B78F2"/>
    <w:rsid w:val="003C01B9"/>
    <w:rsid w:val="003C3E86"/>
    <w:rsid w:val="003C6867"/>
    <w:rsid w:val="003D073D"/>
    <w:rsid w:val="003D6B5C"/>
    <w:rsid w:val="003D79F0"/>
    <w:rsid w:val="003E2CA0"/>
    <w:rsid w:val="003E4071"/>
    <w:rsid w:val="003E7CF8"/>
    <w:rsid w:val="003F134B"/>
    <w:rsid w:val="003F145A"/>
    <w:rsid w:val="003F17D4"/>
    <w:rsid w:val="003F346C"/>
    <w:rsid w:val="003F56A1"/>
    <w:rsid w:val="003F5824"/>
    <w:rsid w:val="003F5CBD"/>
    <w:rsid w:val="003F5D30"/>
    <w:rsid w:val="003F5E72"/>
    <w:rsid w:val="003F70E2"/>
    <w:rsid w:val="003F7642"/>
    <w:rsid w:val="003F7B15"/>
    <w:rsid w:val="003F7D1D"/>
    <w:rsid w:val="00400B5E"/>
    <w:rsid w:val="004011A1"/>
    <w:rsid w:val="0040247D"/>
    <w:rsid w:val="00402A3F"/>
    <w:rsid w:val="00403C0E"/>
    <w:rsid w:val="00404CE2"/>
    <w:rsid w:val="00404DCD"/>
    <w:rsid w:val="00405003"/>
    <w:rsid w:val="0041119E"/>
    <w:rsid w:val="00412194"/>
    <w:rsid w:val="00412682"/>
    <w:rsid w:val="00412B4E"/>
    <w:rsid w:val="00413080"/>
    <w:rsid w:val="004137B4"/>
    <w:rsid w:val="00415190"/>
    <w:rsid w:val="004165D4"/>
    <w:rsid w:val="00416C5C"/>
    <w:rsid w:val="00423A3F"/>
    <w:rsid w:val="00423C4C"/>
    <w:rsid w:val="00423DD6"/>
    <w:rsid w:val="00426C9C"/>
    <w:rsid w:val="004308CE"/>
    <w:rsid w:val="00431070"/>
    <w:rsid w:val="00431D0A"/>
    <w:rsid w:val="00432B2E"/>
    <w:rsid w:val="004337FA"/>
    <w:rsid w:val="004356AB"/>
    <w:rsid w:val="00440423"/>
    <w:rsid w:val="004417BC"/>
    <w:rsid w:val="00441A8A"/>
    <w:rsid w:val="0044383B"/>
    <w:rsid w:val="00444E49"/>
    <w:rsid w:val="004461D2"/>
    <w:rsid w:val="00447C43"/>
    <w:rsid w:val="0045263A"/>
    <w:rsid w:val="004557E7"/>
    <w:rsid w:val="00457C7F"/>
    <w:rsid w:val="00462045"/>
    <w:rsid w:val="0046310F"/>
    <w:rsid w:val="0046587E"/>
    <w:rsid w:val="00466EA4"/>
    <w:rsid w:val="00467936"/>
    <w:rsid w:val="00470DB8"/>
    <w:rsid w:val="00471A14"/>
    <w:rsid w:val="00473B7E"/>
    <w:rsid w:val="00474132"/>
    <w:rsid w:val="00474EAA"/>
    <w:rsid w:val="00480DAD"/>
    <w:rsid w:val="004811EE"/>
    <w:rsid w:val="0048219F"/>
    <w:rsid w:val="004835DA"/>
    <w:rsid w:val="00483785"/>
    <w:rsid w:val="004849A4"/>
    <w:rsid w:val="004868F7"/>
    <w:rsid w:val="00486AA1"/>
    <w:rsid w:val="004872B6"/>
    <w:rsid w:val="00491AC0"/>
    <w:rsid w:val="00491BE4"/>
    <w:rsid w:val="00491D73"/>
    <w:rsid w:val="004A004C"/>
    <w:rsid w:val="004A51FF"/>
    <w:rsid w:val="004A65A0"/>
    <w:rsid w:val="004A7603"/>
    <w:rsid w:val="004B12C3"/>
    <w:rsid w:val="004B27EC"/>
    <w:rsid w:val="004B68A6"/>
    <w:rsid w:val="004C1AD7"/>
    <w:rsid w:val="004C34A4"/>
    <w:rsid w:val="004C4AC5"/>
    <w:rsid w:val="004C6D4E"/>
    <w:rsid w:val="004C7C49"/>
    <w:rsid w:val="004D0B7C"/>
    <w:rsid w:val="004D2558"/>
    <w:rsid w:val="004D2F6C"/>
    <w:rsid w:val="004D340A"/>
    <w:rsid w:val="004D47D2"/>
    <w:rsid w:val="004D4EAF"/>
    <w:rsid w:val="004D61CB"/>
    <w:rsid w:val="004D75BC"/>
    <w:rsid w:val="004E3DDA"/>
    <w:rsid w:val="004E4084"/>
    <w:rsid w:val="004E706C"/>
    <w:rsid w:val="004F0FDE"/>
    <w:rsid w:val="004F1A3B"/>
    <w:rsid w:val="004F2167"/>
    <w:rsid w:val="004F25CB"/>
    <w:rsid w:val="004F4BB6"/>
    <w:rsid w:val="004F6112"/>
    <w:rsid w:val="004F70E9"/>
    <w:rsid w:val="00500411"/>
    <w:rsid w:val="00500D7C"/>
    <w:rsid w:val="00500DE3"/>
    <w:rsid w:val="00504EF4"/>
    <w:rsid w:val="005058E5"/>
    <w:rsid w:val="005075D6"/>
    <w:rsid w:val="005104EB"/>
    <w:rsid w:val="00511D25"/>
    <w:rsid w:val="00512612"/>
    <w:rsid w:val="00512E42"/>
    <w:rsid w:val="0051300E"/>
    <w:rsid w:val="00514455"/>
    <w:rsid w:val="00514BD9"/>
    <w:rsid w:val="00516CD3"/>
    <w:rsid w:val="00516DA2"/>
    <w:rsid w:val="00516DB0"/>
    <w:rsid w:val="005208A9"/>
    <w:rsid w:val="0052134A"/>
    <w:rsid w:val="00522478"/>
    <w:rsid w:val="00522742"/>
    <w:rsid w:val="0052474D"/>
    <w:rsid w:val="00524C80"/>
    <w:rsid w:val="00525F13"/>
    <w:rsid w:val="00526F98"/>
    <w:rsid w:val="005272D6"/>
    <w:rsid w:val="00532398"/>
    <w:rsid w:val="00532A7A"/>
    <w:rsid w:val="00532CE4"/>
    <w:rsid w:val="0053316B"/>
    <w:rsid w:val="00533A99"/>
    <w:rsid w:val="005347B8"/>
    <w:rsid w:val="00540AFF"/>
    <w:rsid w:val="0054126E"/>
    <w:rsid w:val="005416EC"/>
    <w:rsid w:val="005444E1"/>
    <w:rsid w:val="00544740"/>
    <w:rsid w:val="00545AC1"/>
    <w:rsid w:val="005464D8"/>
    <w:rsid w:val="005471DB"/>
    <w:rsid w:val="00550A09"/>
    <w:rsid w:val="00555C01"/>
    <w:rsid w:val="00555FDC"/>
    <w:rsid w:val="005572C9"/>
    <w:rsid w:val="005601A4"/>
    <w:rsid w:val="00561032"/>
    <w:rsid w:val="005615D8"/>
    <w:rsid w:val="0056165F"/>
    <w:rsid w:val="005628AC"/>
    <w:rsid w:val="00565E0C"/>
    <w:rsid w:val="0056647A"/>
    <w:rsid w:val="00571393"/>
    <w:rsid w:val="00573DB5"/>
    <w:rsid w:val="0057718C"/>
    <w:rsid w:val="00577F14"/>
    <w:rsid w:val="00580B25"/>
    <w:rsid w:val="00580E43"/>
    <w:rsid w:val="005820B4"/>
    <w:rsid w:val="00583414"/>
    <w:rsid w:val="00585966"/>
    <w:rsid w:val="00585AA2"/>
    <w:rsid w:val="00585C45"/>
    <w:rsid w:val="00591066"/>
    <w:rsid w:val="00591EC2"/>
    <w:rsid w:val="00593501"/>
    <w:rsid w:val="0059397A"/>
    <w:rsid w:val="00593B5E"/>
    <w:rsid w:val="00593D77"/>
    <w:rsid w:val="005953E8"/>
    <w:rsid w:val="0059644D"/>
    <w:rsid w:val="005A1A0F"/>
    <w:rsid w:val="005A3415"/>
    <w:rsid w:val="005A35CF"/>
    <w:rsid w:val="005A512A"/>
    <w:rsid w:val="005A65D7"/>
    <w:rsid w:val="005A7F63"/>
    <w:rsid w:val="005B59D5"/>
    <w:rsid w:val="005C0F04"/>
    <w:rsid w:val="005C388A"/>
    <w:rsid w:val="005C3B89"/>
    <w:rsid w:val="005C444F"/>
    <w:rsid w:val="005C57C3"/>
    <w:rsid w:val="005C6879"/>
    <w:rsid w:val="005D1559"/>
    <w:rsid w:val="005D23EA"/>
    <w:rsid w:val="005D3157"/>
    <w:rsid w:val="005D6710"/>
    <w:rsid w:val="005E0175"/>
    <w:rsid w:val="005E1287"/>
    <w:rsid w:val="005E28BA"/>
    <w:rsid w:val="005E40B9"/>
    <w:rsid w:val="005E4BF9"/>
    <w:rsid w:val="005E68FD"/>
    <w:rsid w:val="005F0561"/>
    <w:rsid w:val="005F0D4E"/>
    <w:rsid w:val="005F1BD9"/>
    <w:rsid w:val="005F373B"/>
    <w:rsid w:val="005F424E"/>
    <w:rsid w:val="005F58FC"/>
    <w:rsid w:val="005F5D84"/>
    <w:rsid w:val="005F605C"/>
    <w:rsid w:val="005F6212"/>
    <w:rsid w:val="005F7EDC"/>
    <w:rsid w:val="0060037F"/>
    <w:rsid w:val="00600E29"/>
    <w:rsid w:val="006011FD"/>
    <w:rsid w:val="00601D37"/>
    <w:rsid w:val="00602150"/>
    <w:rsid w:val="00603017"/>
    <w:rsid w:val="00605654"/>
    <w:rsid w:val="00607186"/>
    <w:rsid w:val="00607A4A"/>
    <w:rsid w:val="00611504"/>
    <w:rsid w:val="00611843"/>
    <w:rsid w:val="00611C16"/>
    <w:rsid w:val="00612C20"/>
    <w:rsid w:val="00613207"/>
    <w:rsid w:val="006135D3"/>
    <w:rsid w:val="0061474A"/>
    <w:rsid w:val="00614F75"/>
    <w:rsid w:val="0061556C"/>
    <w:rsid w:val="0061570E"/>
    <w:rsid w:val="006172B3"/>
    <w:rsid w:val="00620EB6"/>
    <w:rsid w:val="00621F38"/>
    <w:rsid w:val="006252CA"/>
    <w:rsid w:val="00626E13"/>
    <w:rsid w:val="00626F55"/>
    <w:rsid w:val="00630225"/>
    <w:rsid w:val="00630785"/>
    <w:rsid w:val="00631DB8"/>
    <w:rsid w:val="0063525E"/>
    <w:rsid w:val="0063705D"/>
    <w:rsid w:val="00641C91"/>
    <w:rsid w:val="00642209"/>
    <w:rsid w:val="0064263F"/>
    <w:rsid w:val="00643626"/>
    <w:rsid w:val="006441CA"/>
    <w:rsid w:val="006445B3"/>
    <w:rsid w:val="00644CA9"/>
    <w:rsid w:val="00644DD6"/>
    <w:rsid w:val="006464AA"/>
    <w:rsid w:val="006464E5"/>
    <w:rsid w:val="006503B0"/>
    <w:rsid w:val="0065073B"/>
    <w:rsid w:val="00650F09"/>
    <w:rsid w:val="00651B2B"/>
    <w:rsid w:val="00652AFE"/>
    <w:rsid w:val="0065344D"/>
    <w:rsid w:val="00653B51"/>
    <w:rsid w:val="00654064"/>
    <w:rsid w:val="006628B6"/>
    <w:rsid w:val="00664248"/>
    <w:rsid w:val="006644A1"/>
    <w:rsid w:val="0066677C"/>
    <w:rsid w:val="00666B5C"/>
    <w:rsid w:val="00670262"/>
    <w:rsid w:val="00670484"/>
    <w:rsid w:val="006710AD"/>
    <w:rsid w:val="00674E94"/>
    <w:rsid w:val="00676276"/>
    <w:rsid w:val="00677A74"/>
    <w:rsid w:val="00680AD0"/>
    <w:rsid w:val="006820E4"/>
    <w:rsid w:val="006837F4"/>
    <w:rsid w:val="00684D3F"/>
    <w:rsid w:val="00684F02"/>
    <w:rsid w:val="006867DF"/>
    <w:rsid w:val="00687F92"/>
    <w:rsid w:val="00690CAE"/>
    <w:rsid w:val="006915B0"/>
    <w:rsid w:val="006932D0"/>
    <w:rsid w:val="00695484"/>
    <w:rsid w:val="00696CE1"/>
    <w:rsid w:val="006A0095"/>
    <w:rsid w:val="006A1184"/>
    <w:rsid w:val="006A165C"/>
    <w:rsid w:val="006A2268"/>
    <w:rsid w:val="006A3344"/>
    <w:rsid w:val="006A3D19"/>
    <w:rsid w:val="006A6A8B"/>
    <w:rsid w:val="006A77A9"/>
    <w:rsid w:val="006A77C4"/>
    <w:rsid w:val="006B2A6A"/>
    <w:rsid w:val="006B5157"/>
    <w:rsid w:val="006B5EFB"/>
    <w:rsid w:val="006B6114"/>
    <w:rsid w:val="006C0D95"/>
    <w:rsid w:val="006C15FE"/>
    <w:rsid w:val="006C22BC"/>
    <w:rsid w:val="006C2FFC"/>
    <w:rsid w:val="006C53EA"/>
    <w:rsid w:val="006C5CD1"/>
    <w:rsid w:val="006C6D17"/>
    <w:rsid w:val="006C73FD"/>
    <w:rsid w:val="006D173D"/>
    <w:rsid w:val="006D2352"/>
    <w:rsid w:val="006D3005"/>
    <w:rsid w:val="006D3013"/>
    <w:rsid w:val="006D411B"/>
    <w:rsid w:val="006D4770"/>
    <w:rsid w:val="006D4F82"/>
    <w:rsid w:val="006D66E9"/>
    <w:rsid w:val="006D768A"/>
    <w:rsid w:val="006D77D5"/>
    <w:rsid w:val="006E0A4F"/>
    <w:rsid w:val="006E0DEB"/>
    <w:rsid w:val="006E28F6"/>
    <w:rsid w:val="006E2AAD"/>
    <w:rsid w:val="006E309E"/>
    <w:rsid w:val="006E3351"/>
    <w:rsid w:val="006E4E46"/>
    <w:rsid w:val="006E56D7"/>
    <w:rsid w:val="006E6C9D"/>
    <w:rsid w:val="006F1956"/>
    <w:rsid w:val="006F32FC"/>
    <w:rsid w:val="006F390A"/>
    <w:rsid w:val="006F50B3"/>
    <w:rsid w:val="006F50CA"/>
    <w:rsid w:val="006F5402"/>
    <w:rsid w:val="006F568C"/>
    <w:rsid w:val="006F5925"/>
    <w:rsid w:val="0070013E"/>
    <w:rsid w:val="00701277"/>
    <w:rsid w:val="00703EEE"/>
    <w:rsid w:val="00705E2E"/>
    <w:rsid w:val="00706E95"/>
    <w:rsid w:val="00707125"/>
    <w:rsid w:val="00707351"/>
    <w:rsid w:val="007077F3"/>
    <w:rsid w:val="00710A71"/>
    <w:rsid w:val="00712137"/>
    <w:rsid w:val="007128B8"/>
    <w:rsid w:val="00712D0B"/>
    <w:rsid w:val="00713B2D"/>
    <w:rsid w:val="0071461F"/>
    <w:rsid w:val="007167D5"/>
    <w:rsid w:val="00717635"/>
    <w:rsid w:val="00717DB0"/>
    <w:rsid w:val="007208DF"/>
    <w:rsid w:val="00722D49"/>
    <w:rsid w:val="00723DF1"/>
    <w:rsid w:val="00725362"/>
    <w:rsid w:val="007267D7"/>
    <w:rsid w:val="007273D0"/>
    <w:rsid w:val="0073471B"/>
    <w:rsid w:val="00734B21"/>
    <w:rsid w:val="007356D4"/>
    <w:rsid w:val="0073582A"/>
    <w:rsid w:val="00740B8F"/>
    <w:rsid w:val="00741E4A"/>
    <w:rsid w:val="007440B3"/>
    <w:rsid w:val="0074592F"/>
    <w:rsid w:val="00747803"/>
    <w:rsid w:val="00747C5F"/>
    <w:rsid w:val="007519E2"/>
    <w:rsid w:val="00751E01"/>
    <w:rsid w:val="007525AE"/>
    <w:rsid w:val="00756087"/>
    <w:rsid w:val="00756411"/>
    <w:rsid w:val="007633A8"/>
    <w:rsid w:val="0076518E"/>
    <w:rsid w:val="00767563"/>
    <w:rsid w:val="00770B9D"/>
    <w:rsid w:val="00770C25"/>
    <w:rsid w:val="0077701C"/>
    <w:rsid w:val="00781B8B"/>
    <w:rsid w:val="00787DD2"/>
    <w:rsid w:val="0079094E"/>
    <w:rsid w:val="0079429E"/>
    <w:rsid w:val="007942BC"/>
    <w:rsid w:val="007952B2"/>
    <w:rsid w:val="00795486"/>
    <w:rsid w:val="007978A8"/>
    <w:rsid w:val="007A002A"/>
    <w:rsid w:val="007A1AE2"/>
    <w:rsid w:val="007A1E8B"/>
    <w:rsid w:val="007A23D9"/>
    <w:rsid w:val="007A2F8F"/>
    <w:rsid w:val="007A453D"/>
    <w:rsid w:val="007A5DC2"/>
    <w:rsid w:val="007A5F52"/>
    <w:rsid w:val="007A6667"/>
    <w:rsid w:val="007A7260"/>
    <w:rsid w:val="007B58F4"/>
    <w:rsid w:val="007B5912"/>
    <w:rsid w:val="007B5AC2"/>
    <w:rsid w:val="007B70B8"/>
    <w:rsid w:val="007B72D0"/>
    <w:rsid w:val="007C2739"/>
    <w:rsid w:val="007C38F4"/>
    <w:rsid w:val="007C424D"/>
    <w:rsid w:val="007C5D17"/>
    <w:rsid w:val="007C6013"/>
    <w:rsid w:val="007C75E7"/>
    <w:rsid w:val="007C7786"/>
    <w:rsid w:val="007C7D81"/>
    <w:rsid w:val="007D2BF5"/>
    <w:rsid w:val="007D4F21"/>
    <w:rsid w:val="007D511B"/>
    <w:rsid w:val="007D5566"/>
    <w:rsid w:val="007D775D"/>
    <w:rsid w:val="007E0202"/>
    <w:rsid w:val="007E0A20"/>
    <w:rsid w:val="007E3D57"/>
    <w:rsid w:val="007E46AE"/>
    <w:rsid w:val="007F0D64"/>
    <w:rsid w:val="007F1DEE"/>
    <w:rsid w:val="007F2D35"/>
    <w:rsid w:val="007F3C8D"/>
    <w:rsid w:val="007F77A3"/>
    <w:rsid w:val="007F7B3D"/>
    <w:rsid w:val="00800624"/>
    <w:rsid w:val="00800F1A"/>
    <w:rsid w:val="00802436"/>
    <w:rsid w:val="00802942"/>
    <w:rsid w:val="0080324F"/>
    <w:rsid w:val="0080374C"/>
    <w:rsid w:val="00805A41"/>
    <w:rsid w:val="00806FCD"/>
    <w:rsid w:val="008070AA"/>
    <w:rsid w:val="00807B7F"/>
    <w:rsid w:val="00810802"/>
    <w:rsid w:val="008110B8"/>
    <w:rsid w:val="00812402"/>
    <w:rsid w:val="00812546"/>
    <w:rsid w:val="00812550"/>
    <w:rsid w:val="00813114"/>
    <w:rsid w:val="00813A7A"/>
    <w:rsid w:val="00813FFF"/>
    <w:rsid w:val="00814C97"/>
    <w:rsid w:val="0081568A"/>
    <w:rsid w:val="00815841"/>
    <w:rsid w:val="0081719F"/>
    <w:rsid w:val="00817974"/>
    <w:rsid w:val="008217E8"/>
    <w:rsid w:val="00824904"/>
    <w:rsid w:val="00826B15"/>
    <w:rsid w:val="00827337"/>
    <w:rsid w:val="00830637"/>
    <w:rsid w:val="00830C97"/>
    <w:rsid w:val="00831478"/>
    <w:rsid w:val="00833444"/>
    <w:rsid w:val="0083377F"/>
    <w:rsid w:val="00833E4C"/>
    <w:rsid w:val="00835CEA"/>
    <w:rsid w:val="00840287"/>
    <w:rsid w:val="008407F4"/>
    <w:rsid w:val="0084084F"/>
    <w:rsid w:val="00840A3F"/>
    <w:rsid w:val="008411EE"/>
    <w:rsid w:val="00847754"/>
    <w:rsid w:val="00854421"/>
    <w:rsid w:val="00854867"/>
    <w:rsid w:val="00854F26"/>
    <w:rsid w:val="008558B5"/>
    <w:rsid w:val="0085620F"/>
    <w:rsid w:val="00856AC9"/>
    <w:rsid w:val="00857624"/>
    <w:rsid w:val="00857888"/>
    <w:rsid w:val="00860040"/>
    <w:rsid w:val="00860B7D"/>
    <w:rsid w:val="00865FBB"/>
    <w:rsid w:val="008671D4"/>
    <w:rsid w:val="00867333"/>
    <w:rsid w:val="00870296"/>
    <w:rsid w:val="00870F94"/>
    <w:rsid w:val="0087334C"/>
    <w:rsid w:val="00874200"/>
    <w:rsid w:val="00875914"/>
    <w:rsid w:val="00875F42"/>
    <w:rsid w:val="00876663"/>
    <w:rsid w:val="008766B0"/>
    <w:rsid w:val="0088096C"/>
    <w:rsid w:val="00881606"/>
    <w:rsid w:val="00881CBA"/>
    <w:rsid w:val="00881E63"/>
    <w:rsid w:val="0088405D"/>
    <w:rsid w:val="00884F92"/>
    <w:rsid w:val="0088527A"/>
    <w:rsid w:val="00885447"/>
    <w:rsid w:val="00890743"/>
    <w:rsid w:val="008921CA"/>
    <w:rsid w:val="008937B7"/>
    <w:rsid w:val="00896F7A"/>
    <w:rsid w:val="00897D60"/>
    <w:rsid w:val="008A04D1"/>
    <w:rsid w:val="008A127C"/>
    <w:rsid w:val="008A2A80"/>
    <w:rsid w:val="008A4362"/>
    <w:rsid w:val="008A4493"/>
    <w:rsid w:val="008A4626"/>
    <w:rsid w:val="008A6D78"/>
    <w:rsid w:val="008A73EE"/>
    <w:rsid w:val="008B045B"/>
    <w:rsid w:val="008B0D7E"/>
    <w:rsid w:val="008B20BD"/>
    <w:rsid w:val="008B518C"/>
    <w:rsid w:val="008B7029"/>
    <w:rsid w:val="008C0119"/>
    <w:rsid w:val="008C120A"/>
    <w:rsid w:val="008C249F"/>
    <w:rsid w:val="008C2770"/>
    <w:rsid w:val="008C572C"/>
    <w:rsid w:val="008C61C1"/>
    <w:rsid w:val="008C69CD"/>
    <w:rsid w:val="008C6C7C"/>
    <w:rsid w:val="008C77C8"/>
    <w:rsid w:val="008D159E"/>
    <w:rsid w:val="008D3928"/>
    <w:rsid w:val="008D6709"/>
    <w:rsid w:val="008E21D5"/>
    <w:rsid w:val="008E4464"/>
    <w:rsid w:val="008E4E56"/>
    <w:rsid w:val="008E6AF9"/>
    <w:rsid w:val="008E6B5E"/>
    <w:rsid w:val="008F16D5"/>
    <w:rsid w:val="008F1E5D"/>
    <w:rsid w:val="008F2D13"/>
    <w:rsid w:val="008F47B4"/>
    <w:rsid w:val="008F4873"/>
    <w:rsid w:val="008F5C0D"/>
    <w:rsid w:val="008F7777"/>
    <w:rsid w:val="008F7BA0"/>
    <w:rsid w:val="009000AB"/>
    <w:rsid w:val="00900465"/>
    <w:rsid w:val="0090052C"/>
    <w:rsid w:val="009022F9"/>
    <w:rsid w:val="0090577A"/>
    <w:rsid w:val="009131EC"/>
    <w:rsid w:val="00914989"/>
    <w:rsid w:val="00916016"/>
    <w:rsid w:val="009203A5"/>
    <w:rsid w:val="0092239B"/>
    <w:rsid w:val="00923753"/>
    <w:rsid w:val="00924352"/>
    <w:rsid w:val="00930A2D"/>
    <w:rsid w:val="00931DF5"/>
    <w:rsid w:val="009333A6"/>
    <w:rsid w:val="00933AA4"/>
    <w:rsid w:val="009345C0"/>
    <w:rsid w:val="0093462C"/>
    <w:rsid w:val="00934F89"/>
    <w:rsid w:val="009362F8"/>
    <w:rsid w:val="00936407"/>
    <w:rsid w:val="00936BFE"/>
    <w:rsid w:val="00940A9D"/>
    <w:rsid w:val="00945214"/>
    <w:rsid w:val="00945974"/>
    <w:rsid w:val="00945AC3"/>
    <w:rsid w:val="009463D4"/>
    <w:rsid w:val="0095005F"/>
    <w:rsid w:val="00950877"/>
    <w:rsid w:val="00951E34"/>
    <w:rsid w:val="009525A0"/>
    <w:rsid w:val="00960448"/>
    <w:rsid w:val="00961387"/>
    <w:rsid w:val="009633EB"/>
    <w:rsid w:val="0096470F"/>
    <w:rsid w:val="00964784"/>
    <w:rsid w:val="00967C87"/>
    <w:rsid w:val="00970D88"/>
    <w:rsid w:val="00972666"/>
    <w:rsid w:val="00973DDF"/>
    <w:rsid w:val="00975129"/>
    <w:rsid w:val="00976A7E"/>
    <w:rsid w:val="00981B44"/>
    <w:rsid w:val="009825D4"/>
    <w:rsid w:val="009843D0"/>
    <w:rsid w:val="009853D2"/>
    <w:rsid w:val="00987471"/>
    <w:rsid w:val="009877D0"/>
    <w:rsid w:val="00990FC1"/>
    <w:rsid w:val="0099153D"/>
    <w:rsid w:val="00994F45"/>
    <w:rsid w:val="00996769"/>
    <w:rsid w:val="009967C2"/>
    <w:rsid w:val="009A0E21"/>
    <w:rsid w:val="009A22F7"/>
    <w:rsid w:val="009A2866"/>
    <w:rsid w:val="009A3045"/>
    <w:rsid w:val="009A3134"/>
    <w:rsid w:val="009A656B"/>
    <w:rsid w:val="009A747D"/>
    <w:rsid w:val="009A761C"/>
    <w:rsid w:val="009B1145"/>
    <w:rsid w:val="009B1683"/>
    <w:rsid w:val="009B27C6"/>
    <w:rsid w:val="009B4D8A"/>
    <w:rsid w:val="009B56A6"/>
    <w:rsid w:val="009B5B60"/>
    <w:rsid w:val="009B68FA"/>
    <w:rsid w:val="009C2228"/>
    <w:rsid w:val="009C2E9A"/>
    <w:rsid w:val="009C4594"/>
    <w:rsid w:val="009C6D46"/>
    <w:rsid w:val="009C78CF"/>
    <w:rsid w:val="009C7960"/>
    <w:rsid w:val="009D0BDE"/>
    <w:rsid w:val="009D10EF"/>
    <w:rsid w:val="009D2543"/>
    <w:rsid w:val="009D31BC"/>
    <w:rsid w:val="009D4624"/>
    <w:rsid w:val="009D61C5"/>
    <w:rsid w:val="009D6DF6"/>
    <w:rsid w:val="009E17F4"/>
    <w:rsid w:val="009E4D29"/>
    <w:rsid w:val="009E543D"/>
    <w:rsid w:val="009E5837"/>
    <w:rsid w:val="009E5A4A"/>
    <w:rsid w:val="009F17DE"/>
    <w:rsid w:val="009F1959"/>
    <w:rsid w:val="009F2CFE"/>
    <w:rsid w:val="009F44D3"/>
    <w:rsid w:val="009F4712"/>
    <w:rsid w:val="009F60D4"/>
    <w:rsid w:val="009F6ADB"/>
    <w:rsid w:val="009F7D04"/>
    <w:rsid w:val="00A00B31"/>
    <w:rsid w:val="00A01762"/>
    <w:rsid w:val="00A021B5"/>
    <w:rsid w:val="00A03A2D"/>
    <w:rsid w:val="00A06981"/>
    <w:rsid w:val="00A06E3E"/>
    <w:rsid w:val="00A11375"/>
    <w:rsid w:val="00A12185"/>
    <w:rsid w:val="00A1283A"/>
    <w:rsid w:val="00A14713"/>
    <w:rsid w:val="00A15D00"/>
    <w:rsid w:val="00A16806"/>
    <w:rsid w:val="00A1680F"/>
    <w:rsid w:val="00A20039"/>
    <w:rsid w:val="00A20162"/>
    <w:rsid w:val="00A20BA3"/>
    <w:rsid w:val="00A21316"/>
    <w:rsid w:val="00A23487"/>
    <w:rsid w:val="00A23D8A"/>
    <w:rsid w:val="00A25088"/>
    <w:rsid w:val="00A2529F"/>
    <w:rsid w:val="00A3173E"/>
    <w:rsid w:val="00A31878"/>
    <w:rsid w:val="00A31CC8"/>
    <w:rsid w:val="00A31E11"/>
    <w:rsid w:val="00A329F5"/>
    <w:rsid w:val="00A333AD"/>
    <w:rsid w:val="00A352BC"/>
    <w:rsid w:val="00A352F5"/>
    <w:rsid w:val="00A37DC8"/>
    <w:rsid w:val="00A37DCE"/>
    <w:rsid w:val="00A414C4"/>
    <w:rsid w:val="00A42B86"/>
    <w:rsid w:val="00A42C8A"/>
    <w:rsid w:val="00A4347D"/>
    <w:rsid w:val="00A44730"/>
    <w:rsid w:val="00A45A52"/>
    <w:rsid w:val="00A46FE2"/>
    <w:rsid w:val="00A46FEE"/>
    <w:rsid w:val="00A4746A"/>
    <w:rsid w:val="00A47810"/>
    <w:rsid w:val="00A50DD0"/>
    <w:rsid w:val="00A51B9F"/>
    <w:rsid w:val="00A51F61"/>
    <w:rsid w:val="00A52631"/>
    <w:rsid w:val="00A52678"/>
    <w:rsid w:val="00A52AC8"/>
    <w:rsid w:val="00A52B41"/>
    <w:rsid w:val="00A52B83"/>
    <w:rsid w:val="00A532AF"/>
    <w:rsid w:val="00A54302"/>
    <w:rsid w:val="00A5497F"/>
    <w:rsid w:val="00A556ED"/>
    <w:rsid w:val="00A560F2"/>
    <w:rsid w:val="00A56382"/>
    <w:rsid w:val="00A57B4A"/>
    <w:rsid w:val="00A612AF"/>
    <w:rsid w:val="00A641AA"/>
    <w:rsid w:val="00A64E65"/>
    <w:rsid w:val="00A65268"/>
    <w:rsid w:val="00A67A4D"/>
    <w:rsid w:val="00A702D9"/>
    <w:rsid w:val="00A731B1"/>
    <w:rsid w:val="00A7387D"/>
    <w:rsid w:val="00A75575"/>
    <w:rsid w:val="00A76528"/>
    <w:rsid w:val="00A77C9A"/>
    <w:rsid w:val="00A83FB7"/>
    <w:rsid w:val="00A856FE"/>
    <w:rsid w:val="00A864EA"/>
    <w:rsid w:val="00A86EA7"/>
    <w:rsid w:val="00A90A18"/>
    <w:rsid w:val="00A90D5C"/>
    <w:rsid w:val="00A9162D"/>
    <w:rsid w:val="00A94753"/>
    <w:rsid w:val="00A949C6"/>
    <w:rsid w:val="00A9585D"/>
    <w:rsid w:val="00A96087"/>
    <w:rsid w:val="00A970EC"/>
    <w:rsid w:val="00A9777E"/>
    <w:rsid w:val="00AA0F80"/>
    <w:rsid w:val="00AA1082"/>
    <w:rsid w:val="00AA177C"/>
    <w:rsid w:val="00AA1F69"/>
    <w:rsid w:val="00AA20DF"/>
    <w:rsid w:val="00AA27BB"/>
    <w:rsid w:val="00AA31E4"/>
    <w:rsid w:val="00AA352E"/>
    <w:rsid w:val="00AA3BF7"/>
    <w:rsid w:val="00AA48C4"/>
    <w:rsid w:val="00AA49B2"/>
    <w:rsid w:val="00AA4C46"/>
    <w:rsid w:val="00AA5875"/>
    <w:rsid w:val="00AA6103"/>
    <w:rsid w:val="00AA62DE"/>
    <w:rsid w:val="00AB0A21"/>
    <w:rsid w:val="00AB3BA4"/>
    <w:rsid w:val="00AB3CA8"/>
    <w:rsid w:val="00AB3E29"/>
    <w:rsid w:val="00AB6ADB"/>
    <w:rsid w:val="00AB7472"/>
    <w:rsid w:val="00AC4BF7"/>
    <w:rsid w:val="00AC5E73"/>
    <w:rsid w:val="00AD11EF"/>
    <w:rsid w:val="00AD356F"/>
    <w:rsid w:val="00AD5A5F"/>
    <w:rsid w:val="00AD6E64"/>
    <w:rsid w:val="00AD7118"/>
    <w:rsid w:val="00AD71D8"/>
    <w:rsid w:val="00AE034F"/>
    <w:rsid w:val="00AE1975"/>
    <w:rsid w:val="00AE439B"/>
    <w:rsid w:val="00AE4E5D"/>
    <w:rsid w:val="00AF1588"/>
    <w:rsid w:val="00AF399D"/>
    <w:rsid w:val="00AF4283"/>
    <w:rsid w:val="00AF7AA0"/>
    <w:rsid w:val="00B03260"/>
    <w:rsid w:val="00B0508F"/>
    <w:rsid w:val="00B0540B"/>
    <w:rsid w:val="00B05A47"/>
    <w:rsid w:val="00B10A39"/>
    <w:rsid w:val="00B11838"/>
    <w:rsid w:val="00B118A9"/>
    <w:rsid w:val="00B14D68"/>
    <w:rsid w:val="00B164E8"/>
    <w:rsid w:val="00B16856"/>
    <w:rsid w:val="00B20769"/>
    <w:rsid w:val="00B20FAE"/>
    <w:rsid w:val="00B2114B"/>
    <w:rsid w:val="00B21826"/>
    <w:rsid w:val="00B2531C"/>
    <w:rsid w:val="00B3039D"/>
    <w:rsid w:val="00B30765"/>
    <w:rsid w:val="00B30A41"/>
    <w:rsid w:val="00B325DB"/>
    <w:rsid w:val="00B342F3"/>
    <w:rsid w:val="00B35C02"/>
    <w:rsid w:val="00B402A1"/>
    <w:rsid w:val="00B40980"/>
    <w:rsid w:val="00B417D9"/>
    <w:rsid w:val="00B42135"/>
    <w:rsid w:val="00B428FC"/>
    <w:rsid w:val="00B44B45"/>
    <w:rsid w:val="00B452F4"/>
    <w:rsid w:val="00B467FD"/>
    <w:rsid w:val="00B47B49"/>
    <w:rsid w:val="00B503F4"/>
    <w:rsid w:val="00B51799"/>
    <w:rsid w:val="00B51833"/>
    <w:rsid w:val="00B54528"/>
    <w:rsid w:val="00B547F2"/>
    <w:rsid w:val="00B55D9A"/>
    <w:rsid w:val="00B56C21"/>
    <w:rsid w:val="00B578AD"/>
    <w:rsid w:val="00B578FE"/>
    <w:rsid w:val="00B61D6F"/>
    <w:rsid w:val="00B6254C"/>
    <w:rsid w:val="00B62919"/>
    <w:rsid w:val="00B6311C"/>
    <w:rsid w:val="00B6396E"/>
    <w:rsid w:val="00B644B0"/>
    <w:rsid w:val="00B646AC"/>
    <w:rsid w:val="00B64A60"/>
    <w:rsid w:val="00B64D21"/>
    <w:rsid w:val="00B65D31"/>
    <w:rsid w:val="00B66FC6"/>
    <w:rsid w:val="00B67615"/>
    <w:rsid w:val="00B72003"/>
    <w:rsid w:val="00B72360"/>
    <w:rsid w:val="00B73E77"/>
    <w:rsid w:val="00B75375"/>
    <w:rsid w:val="00B76471"/>
    <w:rsid w:val="00B76607"/>
    <w:rsid w:val="00B8372F"/>
    <w:rsid w:val="00B83D2F"/>
    <w:rsid w:val="00B83DF4"/>
    <w:rsid w:val="00B8665C"/>
    <w:rsid w:val="00B868A0"/>
    <w:rsid w:val="00B878BF"/>
    <w:rsid w:val="00B920E0"/>
    <w:rsid w:val="00B93251"/>
    <w:rsid w:val="00B93955"/>
    <w:rsid w:val="00B961CA"/>
    <w:rsid w:val="00B97468"/>
    <w:rsid w:val="00BA013E"/>
    <w:rsid w:val="00BA1493"/>
    <w:rsid w:val="00BA1BBA"/>
    <w:rsid w:val="00BA2C31"/>
    <w:rsid w:val="00BA66C1"/>
    <w:rsid w:val="00BA6AA1"/>
    <w:rsid w:val="00BA74D5"/>
    <w:rsid w:val="00BB0CEB"/>
    <w:rsid w:val="00BB1B08"/>
    <w:rsid w:val="00BB28FC"/>
    <w:rsid w:val="00BB36AD"/>
    <w:rsid w:val="00BB3897"/>
    <w:rsid w:val="00BB3919"/>
    <w:rsid w:val="00BB3AFC"/>
    <w:rsid w:val="00BB4403"/>
    <w:rsid w:val="00BB5989"/>
    <w:rsid w:val="00BB5B4A"/>
    <w:rsid w:val="00BB735B"/>
    <w:rsid w:val="00BC262C"/>
    <w:rsid w:val="00BC4CD1"/>
    <w:rsid w:val="00BC746F"/>
    <w:rsid w:val="00BC7478"/>
    <w:rsid w:val="00BC7C1D"/>
    <w:rsid w:val="00BD076F"/>
    <w:rsid w:val="00BD317D"/>
    <w:rsid w:val="00BD3C77"/>
    <w:rsid w:val="00BD40DA"/>
    <w:rsid w:val="00BD5DE7"/>
    <w:rsid w:val="00BD68A8"/>
    <w:rsid w:val="00BD6AC2"/>
    <w:rsid w:val="00BE2536"/>
    <w:rsid w:val="00BE2D54"/>
    <w:rsid w:val="00BE4D1A"/>
    <w:rsid w:val="00BE5708"/>
    <w:rsid w:val="00BF26F1"/>
    <w:rsid w:val="00BF2A3E"/>
    <w:rsid w:val="00BF2E55"/>
    <w:rsid w:val="00BF4BBB"/>
    <w:rsid w:val="00BF74F1"/>
    <w:rsid w:val="00BF770C"/>
    <w:rsid w:val="00C029A8"/>
    <w:rsid w:val="00C04D7C"/>
    <w:rsid w:val="00C04DA8"/>
    <w:rsid w:val="00C0540B"/>
    <w:rsid w:val="00C05D6F"/>
    <w:rsid w:val="00C07537"/>
    <w:rsid w:val="00C105BA"/>
    <w:rsid w:val="00C112E0"/>
    <w:rsid w:val="00C1203E"/>
    <w:rsid w:val="00C13111"/>
    <w:rsid w:val="00C14834"/>
    <w:rsid w:val="00C15388"/>
    <w:rsid w:val="00C1565C"/>
    <w:rsid w:val="00C16A02"/>
    <w:rsid w:val="00C2240E"/>
    <w:rsid w:val="00C22EA6"/>
    <w:rsid w:val="00C235E6"/>
    <w:rsid w:val="00C23F88"/>
    <w:rsid w:val="00C25AC3"/>
    <w:rsid w:val="00C25FD2"/>
    <w:rsid w:val="00C26A94"/>
    <w:rsid w:val="00C3070E"/>
    <w:rsid w:val="00C30DCD"/>
    <w:rsid w:val="00C3200E"/>
    <w:rsid w:val="00C32D1E"/>
    <w:rsid w:val="00C34646"/>
    <w:rsid w:val="00C350AD"/>
    <w:rsid w:val="00C430AD"/>
    <w:rsid w:val="00C4378D"/>
    <w:rsid w:val="00C44749"/>
    <w:rsid w:val="00C457E3"/>
    <w:rsid w:val="00C4747C"/>
    <w:rsid w:val="00C50745"/>
    <w:rsid w:val="00C52BAC"/>
    <w:rsid w:val="00C53853"/>
    <w:rsid w:val="00C55F66"/>
    <w:rsid w:val="00C56D4F"/>
    <w:rsid w:val="00C613E9"/>
    <w:rsid w:val="00C61408"/>
    <w:rsid w:val="00C61B87"/>
    <w:rsid w:val="00C62720"/>
    <w:rsid w:val="00C62831"/>
    <w:rsid w:val="00C6626F"/>
    <w:rsid w:val="00C6761C"/>
    <w:rsid w:val="00C74EE5"/>
    <w:rsid w:val="00C74FC0"/>
    <w:rsid w:val="00C77566"/>
    <w:rsid w:val="00C80652"/>
    <w:rsid w:val="00C8124B"/>
    <w:rsid w:val="00C8243B"/>
    <w:rsid w:val="00C847D6"/>
    <w:rsid w:val="00C84F5F"/>
    <w:rsid w:val="00C86452"/>
    <w:rsid w:val="00C8647F"/>
    <w:rsid w:val="00C90E0C"/>
    <w:rsid w:val="00C925D6"/>
    <w:rsid w:val="00C93F2B"/>
    <w:rsid w:val="00C942F1"/>
    <w:rsid w:val="00C95B67"/>
    <w:rsid w:val="00C96C52"/>
    <w:rsid w:val="00CA2F2A"/>
    <w:rsid w:val="00CA33D3"/>
    <w:rsid w:val="00CA4F0B"/>
    <w:rsid w:val="00CA77EA"/>
    <w:rsid w:val="00CB32C3"/>
    <w:rsid w:val="00CB6BCA"/>
    <w:rsid w:val="00CB719E"/>
    <w:rsid w:val="00CB735A"/>
    <w:rsid w:val="00CC2119"/>
    <w:rsid w:val="00CC27CB"/>
    <w:rsid w:val="00CC35BB"/>
    <w:rsid w:val="00CC3B1B"/>
    <w:rsid w:val="00CC4681"/>
    <w:rsid w:val="00CC5A03"/>
    <w:rsid w:val="00CC65D9"/>
    <w:rsid w:val="00CC6DEE"/>
    <w:rsid w:val="00CD17C1"/>
    <w:rsid w:val="00CD22DB"/>
    <w:rsid w:val="00CD2724"/>
    <w:rsid w:val="00CD69E3"/>
    <w:rsid w:val="00CD76DD"/>
    <w:rsid w:val="00CD7818"/>
    <w:rsid w:val="00CD7AA2"/>
    <w:rsid w:val="00CE21BC"/>
    <w:rsid w:val="00CE2356"/>
    <w:rsid w:val="00CE3D2E"/>
    <w:rsid w:val="00CE5F9F"/>
    <w:rsid w:val="00CE68C0"/>
    <w:rsid w:val="00CE6DC5"/>
    <w:rsid w:val="00CF1076"/>
    <w:rsid w:val="00CF10E5"/>
    <w:rsid w:val="00CF1522"/>
    <w:rsid w:val="00CF3D3A"/>
    <w:rsid w:val="00CF4728"/>
    <w:rsid w:val="00CF48B5"/>
    <w:rsid w:val="00CF4A7C"/>
    <w:rsid w:val="00CF4D43"/>
    <w:rsid w:val="00CF662B"/>
    <w:rsid w:val="00CF7540"/>
    <w:rsid w:val="00D0091E"/>
    <w:rsid w:val="00D02F41"/>
    <w:rsid w:val="00D048DD"/>
    <w:rsid w:val="00D0663D"/>
    <w:rsid w:val="00D06E0A"/>
    <w:rsid w:val="00D0776E"/>
    <w:rsid w:val="00D07979"/>
    <w:rsid w:val="00D10FD5"/>
    <w:rsid w:val="00D12858"/>
    <w:rsid w:val="00D12B94"/>
    <w:rsid w:val="00D132B8"/>
    <w:rsid w:val="00D1375B"/>
    <w:rsid w:val="00D14EF9"/>
    <w:rsid w:val="00D16949"/>
    <w:rsid w:val="00D176A7"/>
    <w:rsid w:val="00D20439"/>
    <w:rsid w:val="00D21178"/>
    <w:rsid w:val="00D22258"/>
    <w:rsid w:val="00D22DBF"/>
    <w:rsid w:val="00D241C7"/>
    <w:rsid w:val="00D24891"/>
    <w:rsid w:val="00D254E6"/>
    <w:rsid w:val="00D25C4A"/>
    <w:rsid w:val="00D30995"/>
    <w:rsid w:val="00D32DD9"/>
    <w:rsid w:val="00D35427"/>
    <w:rsid w:val="00D3649A"/>
    <w:rsid w:val="00D36C47"/>
    <w:rsid w:val="00D40300"/>
    <w:rsid w:val="00D423C3"/>
    <w:rsid w:val="00D4376D"/>
    <w:rsid w:val="00D45268"/>
    <w:rsid w:val="00D459EC"/>
    <w:rsid w:val="00D46078"/>
    <w:rsid w:val="00D46B82"/>
    <w:rsid w:val="00D47B9F"/>
    <w:rsid w:val="00D50202"/>
    <w:rsid w:val="00D50637"/>
    <w:rsid w:val="00D5162A"/>
    <w:rsid w:val="00D53FED"/>
    <w:rsid w:val="00D544F3"/>
    <w:rsid w:val="00D55353"/>
    <w:rsid w:val="00D5606B"/>
    <w:rsid w:val="00D560CB"/>
    <w:rsid w:val="00D6013E"/>
    <w:rsid w:val="00D61B0B"/>
    <w:rsid w:val="00D61F72"/>
    <w:rsid w:val="00D625C1"/>
    <w:rsid w:val="00D638C3"/>
    <w:rsid w:val="00D63D97"/>
    <w:rsid w:val="00D65A29"/>
    <w:rsid w:val="00D668BC"/>
    <w:rsid w:val="00D66ACB"/>
    <w:rsid w:val="00D6766A"/>
    <w:rsid w:val="00D67952"/>
    <w:rsid w:val="00D706A0"/>
    <w:rsid w:val="00D709DD"/>
    <w:rsid w:val="00D726D7"/>
    <w:rsid w:val="00D74614"/>
    <w:rsid w:val="00D7470F"/>
    <w:rsid w:val="00D74D5E"/>
    <w:rsid w:val="00D8114D"/>
    <w:rsid w:val="00D81BBC"/>
    <w:rsid w:val="00D81C83"/>
    <w:rsid w:val="00D82628"/>
    <w:rsid w:val="00D82700"/>
    <w:rsid w:val="00D83618"/>
    <w:rsid w:val="00D84791"/>
    <w:rsid w:val="00D86F78"/>
    <w:rsid w:val="00D87658"/>
    <w:rsid w:val="00D901F5"/>
    <w:rsid w:val="00D90325"/>
    <w:rsid w:val="00D9151C"/>
    <w:rsid w:val="00D93146"/>
    <w:rsid w:val="00D9353F"/>
    <w:rsid w:val="00D93B73"/>
    <w:rsid w:val="00D94E33"/>
    <w:rsid w:val="00D97ED1"/>
    <w:rsid w:val="00DA0575"/>
    <w:rsid w:val="00DA0AC3"/>
    <w:rsid w:val="00DA1058"/>
    <w:rsid w:val="00DA3C6B"/>
    <w:rsid w:val="00DA3DF3"/>
    <w:rsid w:val="00DA5EBF"/>
    <w:rsid w:val="00DA7BF1"/>
    <w:rsid w:val="00DB0A5F"/>
    <w:rsid w:val="00DB1B0E"/>
    <w:rsid w:val="00DB38C4"/>
    <w:rsid w:val="00DC061D"/>
    <w:rsid w:val="00DC0902"/>
    <w:rsid w:val="00DC1776"/>
    <w:rsid w:val="00DC30D3"/>
    <w:rsid w:val="00DC4EFD"/>
    <w:rsid w:val="00DC55FB"/>
    <w:rsid w:val="00DC614A"/>
    <w:rsid w:val="00DC690A"/>
    <w:rsid w:val="00DC6A3F"/>
    <w:rsid w:val="00DD04B2"/>
    <w:rsid w:val="00DD1DDB"/>
    <w:rsid w:val="00DD32C5"/>
    <w:rsid w:val="00DD3427"/>
    <w:rsid w:val="00DD3E68"/>
    <w:rsid w:val="00DD5950"/>
    <w:rsid w:val="00DD59F4"/>
    <w:rsid w:val="00DD7261"/>
    <w:rsid w:val="00DE06D6"/>
    <w:rsid w:val="00DE2238"/>
    <w:rsid w:val="00DE346D"/>
    <w:rsid w:val="00DE6591"/>
    <w:rsid w:val="00DF174A"/>
    <w:rsid w:val="00DF1F30"/>
    <w:rsid w:val="00DF334A"/>
    <w:rsid w:val="00DF38EE"/>
    <w:rsid w:val="00DF413D"/>
    <w:rsid w:val="00DF473F"/>
    <w:rsid w:val="00DF4A7F"/>
    <w:rsid w:val="00DF60EB"/>
    <w:rsid w:val="00DF61B8"/>
    <w:rsid w:val="00E02545"/>
    <w:rsid w:val="00E04D4F"/>
    <w:rsid w:val="00E05064"/>
    <w:rsid w:val="00E11EAB"/>
    <w:rsid w:val="00E1301C"/>
    <w:rsid w:val="00E13326"/>
    <w:rsid w:val="00E1451B"/>
    <w:rsid w:val="00E14CA7"/>
    <w:rsid w:val="00E151AE"/>
    <w:rsid w:val="00E158F1"/>
    <w:rsid w:val="00E16F1D"/>
    <w:rsid w:val="00E17031"/>
    <w:rsid w:val="00E17FC5"/>
    <w:rsid w:val="00E210B1"/>
    <w:rsid w:val="00E21B76"/>
    <w:rsid w:val="00E21DAE"/>
    <w:rsid w:val="00E23818"/>
    <w:rsid w:val="00E250DB"/>
    <w:rsid w:val="00E25581"/>
    <w:rsid w:val="00E2720D"/>
    <w:rsid w:val="00E27969"/>
    <w:rsid w:val="00E310C8"/>
    <w:rsid w:val="00E31F3A"/>
    <w:rsid w:val="00E34730"/>
    <w:rsid w:val="00E34929"/>
    <w:rsid w:val="00E357B5"/>
    <w:rsid w:val="00E410F9"/>
    <w:rsid w:val="00E4144E"/>
    <w:rsid w:val="00E420B6"/>
    <w:rsid w:val="00E43642"/>
    <w:rsid w:val="00E43711"/>
    <w:rsid w:val="00E43748"/>
    <w:rsid w:val="00E45235"/>
    <w:rsid w:val="00E45867"/>
    <w:rsid w:val="00E475C5"/>
    <w:rsid w:val="00E52F8F"/>
    <w:rsid w:val="00E549DD"/>
    <w:rsid w:val="00E5602C"/>
    <w:rsid w:val="00E56439"/>
    <w:rsid w:val="00E572FF"/>
    <w:rsid w:val="00E575E2"/>
    <w:rsid w:val="00E57827"/>
    <w:rsid w:val="00E614FA"/>
    <w:rsid w:val="00E626E9"/>
    <w:rsid w:val="00E63508"/>
    <w:rsid w:val="00E63C32"/>
    <w:rsid w:val="00E65001"/>
    <w:rsid w:val="00E67476"/>
    <w:rsid w:val="00E70A49"/>
    <w:rsid w:val="00E70C39"/>
    <w:rsid w:val="00E715A3"/>
    <w:rsid w:val="00E715E3"/>
    <w:rsid w:val="00E722B9"/>
    <w:rsid w:val="00E72C2C"/>
    <w:rsid w:val="00E74379"/>
    <w:rsid w:val="00E74AC3"/>
    <w:rsid w:val="00E75FF4"/>
    <w:rsid w:val="00E76B9C"/>
    <w:rsid w:val="00E7739B"/>
    <w:rsid w:val="00E77B2F"/>
    <w:rsid w:val="00E81369"/>
    <w:rsid w:val="00E828DA"/>
    <w:rsid w:val="00E83E06"/>
    <w:rsid w:val="00E84A6E"/>
    <w:rsid w:val="00E85BA1"/>
    <w:rsid w:val="00E866A2"/>
    <w:rsid w:val="00E87FF5"/>
    <w:rsid w:val="00E9191D"/>
    <w:rsid w:val="00E922EC"/>
    <w:rsid w:val="00E95219"/>
    <w:rsid w:val="00EA1FD7"/>
    <w:rsid w:val="00EA2077"/>
    <w:rsid w:val="00EA783B"/>
    <w:rsid w:val="00EB0DAC"/>
    <w:rsid w:val="00EB3467"/>
    <w:rsid w:val="00EB61C2"/>
    <w:rsid w:val="00EB7068"/>
    <w:rsid w:val="00EB78E9"/>
    <w:rsid w:val="00EB7966"/>
    <w:rsid w:val="00EB7E4B"/>
    <w:rsid w:val="00EC028F"/>
    <w:rsid w:val="00EC257E"/>
    <w:rsid w:val="00EC2A60"/>
    <w:rsid w:val="00EC3531"/>
    <w:rsid w:val="00EC3EA8"/>
    <w:rsid w:val="00EC427F"/>
    <w:rsid w:val="00EC4665"/>
    <w:rsid w:val="00EC4AF3"/>
    <w:rsid w:val="00EC6EE4"/>
    <w:rsid w:val="00EC79C6"/>
    <w:rsid w:val="00ED3BB6"/>
    <w:rsid w:val="00ED416B"/>
    <w:rsid w:val="00ED46CC"/>
    <w:rsid w:val="00ED4E42"/>
    <w:rsid w:val="00ED4E92"/>
    <w:rsid w:val="00ED52A5"/>
    <w:rsid w:val="00EE0900"/>
    <w:rsid w:val="00EE0AEF"/>
    <w:rsid w:val="00EE132F"/>
    <w:rsid w:val="00EE1850"/>
    <w:rsid w:val="00EE29DD"/>
    <w:rsid w:val="00EE44B8"/>
    <w:rsid w:val="00EF0941"/>
    <w:rsid w:val="00EF4272"/>
    <w:rsid w:val="00EF7BE0"/>
    <w:rsid w:val="00F01041"/>
    <w:rsid w:val="00F01FE9"/>
    <w:rsid w:val="00F0209C"/>
    <w:rsid w:val="00F07A09"/>
    <w:rsid w:val="00F11BD6"/>
    <w:rsid w:val="00F121F8"/>
    <w:rsid w:val="00F13E9E"/>
    <w:rsid w:val="00F14941"/>
    <w:rsid w:val="00F21AAC"/>
    <w:rsid w:val="00F23340"/>
    <w:rsid w:val="00F244CE"/>
    <w:rsid w:val="00F24579"/>
    <w:rsid w:val="00F25A90"/>
    <w:rsid w:val="00F278DF"/>
    <w:rsid w:val="00F31BE7"/>
    <w:rsid w:val="00F32D49"/>
    <w:rsid w:val="00F35129"/>
    <w:rsid w:val="00F3527B"/>
    <w:rsid w:val="00F35FEB"/>
    <w:rsid w:val="00F361F3"/>
    <w:rsid w:val="00F36A3F"/>
    <w:rsid w:val="00F41340"/>
    <w:rsid w:val="00F42A5D"/>
    <w:rsid w:val="00F43387"/>
    <w:rsid w:val="00F44B62"/>
    <w:rsid w:val="00F45824"/>
    <w:rsid w:val="00F46EAD"/>
    <w:rsid w:val="00F47096"/>
    <w:rsid w:val="00F47745"/>
    <w:rsid w:val="00F5058E"/>
    <w:rsid w:val="00F51E50"/>
    <w:rsid w:val="00F5233C"/>
    <w:rsid w:val="00F525A1"/>
    <w:rsid w:val="00F53E6C"/>
    <w:rsid w:val="00F56430"/>
    <w:rsid w:val="00F61013"/>
    <w:rsid w:val="00F61E17"/>
    <w:rsid w:val="00F61F1E"/>
    <w:rsid w:val="00F6433A"/>
    <w:rsid w:val="00F64B19"/>
    <w:rsid w:val="00F6554A"/>
    <w:rsid w:val="00F70981"/>
    <w:rsid w:val="00F709DB"/>
    <w:rsid w:val="00F70FBD"/>
    <w:rsid w:val="00F71F23"/>
    <w:rsid w:val="00F72ECF"/>
    <w:rsid w:val="00F743C9"/>
    <w:rsid w:val="00F74A16"/>
    <w:rsid w:val="00F74E20"/>
    <w:rsid w:val="00F7615A"/>
    <w:rsid w:val="00F76B6C"/>
    <w:rsid w:val="00F80F72"/>
    <w:rsid w:val="00F83071"/>
    <w:rsid w:val="00F85B2D"/>
    <w:rsid w:val="00F86D51"/>
    <w:rsid w:val="00F910C0"/>
    <w:rsid w:val="00F934EE"/>
    <w:rsid w:val="00F961BB"/>
    <w:rsid w:val="00F963DF"/>
    <w:rsid w:val="00F9754D"/>
    <w:rsid w:val="00FA0DA7"/>
    <w:rsid w:val="00FA2CD9"/>
    <w:rsid w:val="00FA3B7C"/>
    <w:rsid w:val="00FA3EC5"/>
    <w:rsid w:val="00FA47EC"/>
    <w:rsid w:val="00FB0B47"/>
    <w:rsid w:val="00FB1A61"/>
    <w:rsid w:val="00FB3DE2"/>
    <w:rsid w:val="00FB5B8D"/>
    <w:rsid w:val="00FB611D"/>
    <w:rsid w:val="00FB6546"/>
    <w:rsid w:val="00FC2858"/>
    <w:rsid w:val="00FC2C7B"/>
    <w:rsid w:val="00FC3F80"/>
    <w:rsid w:val="00FC4276"/>
    <w:rsid w:val="00FC4A3F"/>
    <w:rsid w:val="00FC7527"/>
    <w:rsid w:val="00FD03FF"/>
    <w:rsid w:val="00FD63E8"/>
    <w:rsid w:val="00FD7A00"/>
    <w:rsid w:val="00FE00D0"/>
    <w:rsid w:val="00FE04CF"/>
    <w:rsid w:val="00FE1D88"/>
    <w:rsid w:val="00FE2018"/>
    <w:rsid w:val="00FE22B3"/>
    <w:rsid w:val="00FE2FFD"/>
    <w:rsid w:val="00FE35D9"/>
    <w:rsid w:val="00FE4CE1"/>
    <w:rsid w:val="00FF2C9D"/>
    <w:rsid w:val="00FF3FA2"/>
    <w:rsid w:val="00FF6194"/>
    <w:rsid w:val="00FF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BAB5D"/>
  <w15:docId w15:val="{E1F18075-4851-42B6-80D8-8728CA080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829F0"/>
  </w:style>
  <w:style w:type="paragraph" w:styleId="3">
    <w:name w:val="heading 3"/>
    <w:aliases w:val="Section Header3,ClauseSub_No&amp;Name,Heading 3 Char,Section Header3 Char Char Char Char Char,Section Header3 Char Char Char,Заголовок 3+,Sub-Clause Paragraph"/>
    <w:basedOn w:val="a"/>
    <w:next w:val="a"/>
    <w:link w:val="30"/>
    <w:qFormat/>
    <w:rsid w:val="00BD40DA"/>
    <w:pPr>
      <w:tabs>
        <w:tab w:val="num" w:pos="864"/>
      </w:tabs>
      <w:spacing w:after="200"/>
      <w:ind w:left="864" w:hanging="432"/>
      <w:outlineLvl w:val="2"/>
    </w:pPr>
    <w:rPr>
      <w:rFonts w:eastAsia="Times New Roman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g-part">
    <w:name w:val="ug-part"/>
    <w:basedOn w:val="a"/>
    <w:rsid w:val="00DA0AC3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3">
    <w:name w:val="Strong"/>
    <w:basedOn w:val="a0"/>
    <w:uiPriority w:val="22"/>
    <w:qFormat/>
    <w:rsid w:val="00DA0AC3"/>
    <w:rPr>
      <w:b/>
      <w:bCs/>
    </w:rPr>
  </w:style>
  <w:style w:type="character" w:customStyle="1" w:styleId="apple-converted-space">
    <w:name w:val="apple-converted-space"/>
    <w:basedOn w:val="a0"/>
    <w:rsid w:val="00DA0AC3"/>
  </w:style>
  <w:style w:type="character" w:customStyle="1" w:styleId="level3">
    <w:name w:val="level3"/>
    <w:basedOn w:val="a0"/>
    <w:rsid w:val="00DA0AC3"/>
  </w:style>
  <w:style w:type="character" w:customStyle="1" w:styleId="hps">
    <w:name w:val="hps"/>
    <w:basedOn w:val="a0"/>
    <w:rsid w:val="00DA0AC3"/>
  </w:style>
  <w:style w:type="character" w:styleId="a4">
    <w:name w:val="Hyperlink"/>
    <w:basedOn w:val="a0"/>
    <w:uiPriority w:val="99"/>
    <w:unhideWhenUsed/>
    <w:rsid w:val="00DA0AC3"/>
    <w:rPr>
      <w:color w:val="0000FF"/>
      <w:u w:val="single"/>
    </w:rPr>
  </w:style>
  <w:style w:type="paragraph" w:styleId="a5">
    <w:name w:val="List Paragraph"/>
    <w:aliases w:val="Mummuga loetelu,Loendi lõik,List Paragraph"/>
    <w:basedOn w:val="a"/>
    <w:link w:val="a6"/>
    <w:qFormat/>
    <w:rsid w:val="009B4D8A"/>
    <w:pPr>
      <w:ind w:left="720"/>
      <w:contextualSpacing/>
    </w:pPr>
  </w:style>
  <w:style w:type="paragraph" w:styleId="a7">
    <w:name w:val="header"/>
    <w:basedOn w:val="a"/>
    <w:link w:val="a8"/>
    <w:rsid w:val="00916016"/>
    <w:pPr>
      <w:pBdr>
        <w:bottom w:val="single" w:sz="4" w:space="1" w:color="000000"/>
      </w:pBdr>
      <w:tabs>
        <w:tab w:val="right" w:pos="9000"/>
      </w:tabs>
    </w:pPr>
    <w:rPr>
      <w:rFonts w:eastAsia="Times New Roman"/>
      <w:sz w:val="20"/>
      <w:lang w:val="en-US"/>
    </w:rPr>
  </w:style>
  <w:style w:type="character" w:customStyle="1" w:styleId="a8">
    <w:name w:val="Верхний колонтитул Знак"/>
    <w:basedOn w:val="a0"/>
    <w:link w:val="a7"/>
    <w:rsid w:val="00916016"/>
    <w:rPr>
      <w:rFonts w:ascii="Times New Roman" w:eastAsia="Times New Roman" w:hAnsi="Times New Roman" w:cs="Times New Roman"/>
      <w:sz w:val="20"/>
      <w:szCs w:val="24"/>
      <w:lang w:val="en-US"/>
    </w:rPr>
  </w:style>
  <w:style w:type="paragraph" w:customStyle="1" w:styleId="1">
    <w:name w:val="1"/>
    <w:basedOn w:val="a"/>
    <w:rsid w:val="00DE6591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Level30">
    <w:name w:val="Level 3"/>
    <w:basedOn w:val="a0"/>
    <w:rsid w:val="003B56F1"/>
  </w:style>
  <w:style w:type="paragraph" w:styleId="a9">
    <w:name w:val="Balloon Text"/>
    <w:basedOn w:val="a"/>
    <w:link w:val="aa"/>
    <w:uiPriority w:val="99"/>
    <w:semiHidden/>
    <w:unhideWhenUsed/>
    <w:rsid w:val="00DC090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090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Section Header3 Знак,ClauseSub_No&amp;Name Знак,Heading 3 Char Знак,Section Header3 Char Char Char Char Char Знак,Section Header3 Char Char Char Знак,Заголовок 3+ Знак,Sub-Clause Paragraph Знак"/>
    <w:basedOn w:val="a0"/>
    <w:link w:val="3"/>
    <w:rsid w:val="00BD40DA"/>
    <w:rPr>
      <w:rFonts w:eastAsia="Times New Roman"/>
      <w:szCs w:val="20"/>
      <w:lang w:val="en-US"/>
    </w:rPr>
  </w:style>
  <w:style w:type="paragraph" w:styleId="ab">
    <w:name w:val="footnote text"/>
    <w:basedOn w:val="a"/>
    <w:link w:val="ac"/>
    <w:semiHidden/>
    <w:rsid w:val="00BD40DA"/>
    <w:pPr>
      <w:ind w:left="360" w:hanging="360"/>
    </w:pPr>
    <w:rPr>
      <w:rFonts w:eastAsia="Times New Roman"/>
      <w:sz w:val="20"/>
      <w:szCs w:val="20"/>
      <w:lang w:val="en-US"/>
    </w:rPr>
  </w:style>
  <w:style w:type="character" w:customStyle="1" w:styleId="ac">
    <w:name w:val="Текст сноски Знак"/>
    <w:basedOn w:val="a0"/>
    <w:link w:val="ab"/>
    <w:semiHidden/>
    <w:rsid w:val="00BD40DA"/>
    <w:rPr>
      <w:rFonts w:eastAsia="Times New Roman"/>
      <w:sz w:val="20"/>
      <w:szCs w:val="20"/>
      <w:lang w:val="en-US"/>
    </w:rPr>
  </w:style>
  <w:style w:type="character" w:styleId="ad">
    <w:name w:val="footnote reference"/>
    <w:semiHidden/>
    <w:rsid w:val="00BD40DA"/>
    <w:rPr>
      <w:vertAlign w:val="superscript"/>
    </w:rPr>
  </w:style>
  <w:style w:type="paragraph" w:styleId="ae">
    <w:name w:val="Body Text"/>
    <w:basedOn w:val="a"/>
    <w:link w:val="af"/>
    <w:rsid w:val="00565E0C"/>
    <w:rPr>
      <w:rFonts w:eastAsia="Times New Roman"/>
      <w:szCs w:val="20"/>
      <w:lang w:val="en-US"/>
    </w:rPr>
  </w:style>
  <w:style w:type="character" w:customStyle="1" w:styleId="af">
    <w:name w:val="Основной текст Знак"/>
    <w:basedOn w:val="a0"/>
    <w:link w:val="ae"/>
    <w:rsid w:val="00565E0C"/>
    <w:rPr>
      <w:rFonts w:eastAsia="Times New Roman"/>
      <w:szCs w:val="20"/>
      <w:lang w:val="en-US"/>
    </w:rPr>
  </w:style>
  <w:style w:type="character" w:customStyle="1" w:styleId="translation-chunk">
    <w:name w:val="translation-chunk"/>
    <w:basedOn w:val="a0"/>
    <w:rsid w:val="00A52B83"/>
  </w:style>
  <w:style w:type="paragraph" w:styleId="af0">
    <w:name w:val="endnote text"/>
    <w:basedOn w:val="a"/>
    <w:link w:val="af1"/>
    <w:uiPriority w:val="99"/>
    <w:semiHidden/>
    <w:unhideWhenUsed/>
    <w:rsid w:val="00B3039D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B3039D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B3039D"/>
    <w:rPr>
      <w:vertAlign w:val="superscript"/>
    </w:rPr>
  </w:style>
  <w:style w:type="character" w:styleId="af3">
    <w:name w:val="Unresolved Mention"/>
    <w:basedOn w:val="a0"/>
    <w:uiPriority w:val="99"/>
    <w:semiHidden/>
    <w:unhideWhenUsed/>
    <w:rsid w:val="000B16C0"/>
    <w:rPr>
      <w:color w:val="605E5C"/>
      <w:shd w:val="clear" w:color="auto" w:fill="E1DFDD"/>
    </w:rPr>
  </w:style>
  <w:style w:type="character" w:customStyle="1" w:styleId="a6">
    <w:name w:val="Абзац списка Знак"/>
    <w:aliases w:val="Mummuga loetelu Знак,Loendi lõik Знак,List Paragraph Знак"/>
    <w:link w:val="a5"/>
    <w:locked/>
    <w:rsid w:val="00DE34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5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1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96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02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39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6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443437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423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337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2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72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061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88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6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inchenko.r.e@hts.kh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zinchenko.r.e@hts.kh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5E074C-6744-4F8B-A651-A24F999D4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2043</Words>
  <Characters>11647</Characters>
  <Application>Microsoft Office Word</Application>
  <DocSecurity>0</DocSecurity>
  <Lines>97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КП Харьковские тепловые сети</Company>
  <LinksUpToDate>false</LinksUpToDate>
  <CharactersWithSpaces>13663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verelyusova.m.e</dc:creator>
  <cp:keywords/>
  <dc:description/>
  <cp:lastModifiedBy>Зинченко Роман Евгеньевич</cp:lastModifiedBy>
  <cp:revision>3</cp:revision>
  <dcterms:created xsi:type="dcterms:W3CDTF">2019-03-06T14:44:00Z</dcterms:created>
  <dcterms:modified xsi:type="dcterms:W3CDTF">2019-03-06T14:49:00Z</dcterms:modified>
</cp:coreProperties>
</file>